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kern w:val="2"/>
          <w:sz w:val="24"/>
          <w:szCs w:val="24"/>
          <w:lang w:val="en-GB"/>
          <w14:ligatures w14:val="standardContextual"/>
        </w:rPr>
        <w:id w:val="1363400519"/>
        <w:docPartObj>
          <w:docPartGallery w:val="Cover Pages"/>
          <w:docPartUnique/>
        </w:docPartObj>
      </w:sdtPr>
      <w:sdtEndPr/>
      <w:sdtContent>
        <w:p w14:paraId="679FF794" w14:textId="77777777" w:rsidR="00B53104" w:rsidRPr="009C7047" w:rsidRDefault="00B53104" w:rsidP="00B53104">
          <w:pPr>
            <w:pStyle w:val="NoSpacing"/>
            <w:spacing w:before="1540" w:after="240"/>
            <w:rPr>
              <w:rFonts w:ascii="Arial" w:hAnsi="Arial" w:cs="Arial"/>
              <w:noProof/>
              <w:sz w:val="24"/>
              <w:szCs w:val="24"/>
            </w:rPr>
          </w:pPr>
        </w:p>
        <w:tbl>
          <w:tblPr>
            <w:tblStyle w:val="TableGrid0"/>
            <w:tblpPr w:vertAnchor="page" w:horzAnchor="page" w:tblpX="5627" w:tblpY="922"/>
            <w:tblOverlap w:val="never"/>
            <w:tblW w:w="5509" w:type="dxa"/>
            <w:tblInd w:w="0" w:type="dxa"/>
            <w:tblCellMar>
              <w:top w:w="11" w:type="dxa"/>
              <w:left w:w="108" w:type="dxa"/>
              <w:right w:w="115" w:type="dxa"/>
            </w:tblCellMar>
            <w:tblLook w:val="04A0" w:firstRow="1" w:lastRow="0" w:firstColumn="1" w:lastColumn="0" w:noHBand="0" w:noVBand="1"/>
          </w:tblPr>
          <w:tblGrid>
            <w:gridCol w:w="2360"/>
            <w:gridCol w:w="3149"/>
          </w:tblGrid>
          <w:tr w:rsidR="00B53104" w14:paraId="65B3991B" w14:textId="77777777">
            <w:trPr>
              <w:trHeight w:val="286"/>
            </w:trPr>
            <w:tc>
              <w:tcPr>
                <w:tcW w:w="2360" w:type="dxa"/>
                <w:tcBorders>
                  <w:top w:val="single" w:sz="4" w:space="0" w:color="000000"/>
                  <w:left w:val="single" w:sz="4" w:space="0" w:color="000000"/>
                  <w:bottom w:val="single" w:sz="4" w:space="0" w:color="000000"/>
                  <w:right w:val="single" w:sz="4" w:space="0" w:color="000000"/>
                </w:tcBorders>
              </w:tcPr>
              <w:p w14:paraId="7EE9D795" w14:textId="77777777" w:rsidR="00B53104" w:rsidRDefault="00B53104">
                <w:pPr>
                  <w:spacing w:line="259" w:lineRule="auto"/>
                </w:pPr>
                <w:r>
                  <w:t xml:space="preserve">Version </w:t>
                </w:r>
              </w:p>
            </w:tc>
            <w:tc>
              <w:tcPr>
                <w:tcW w:w="3149" w:type="dxa"/>
                <w:tcBorders>
                  <w:top w:val="single" w:sz="4" w:space="0" w:color="000000"/>
                  <w:left w:val="single" w:sz="4" w:space="0" w:color="000000"/>
                  <w:bottom w:val="single" w:sz="4" w:space="0" w:color="000000"/>
                  <w:right w:val="single" w:sz="4" w:space="0" w:color="000000"/>
                </w:tcBorders>
              </w:tcPr>
              <w:p w14:paraId="6C0061C4" w14:textId="2808E83C" w:rsidR="00B53104" w:rsidRDefault="00B53104">
                <w:pPr>
                  <w:spacing w:line="259" w:lineRule="auto"/>
                </w:pPr>
                <w:r>
                  <w:t>1</w:t>
                </w:r>
              </w:p>
            </w:tc>
          </w:tr>
          <w:tr w:rsidR="00B53104" w14:paraId="4BC12A9A" w14:textId="77777777">
            <w:trPr>
              <w:trHeight w:val="286"/>
            </w:trPr>
            <w:tc>
              <w:tcPr>
                <w:tcW w:w="2360" w:type="dxa"/>
                <w:tcBorders>
                  <w:top w:val="single" w:sz="4" w:space="0" w:color="000000"/>
                  <w:left w:val="single" w:sz="4" w:space="0" w:color="000000"/>
                  <w:bottom w:val="single" w:sz="4" w:space="0" w:color="000000"/>
                  <w:right w:val="single" w:sz="4" w:space="0" w:color="000000"/>
                </w:tcBorders>
              </w:tcPr>
              <w:p w14:paraId="36059938" w14:textId="77777777" w:rsidR="00B53104" w:rsidRDefault="00B53104">
                <w:pPr>
                  <w:spacing w:line="259" w:lineRule="auto"/>
                </w:pPr>
                <w:r>
                  <w:t xml:space="preserve">Last Revision Date </w:t>
                </w:r>
              </w:p>
            </w:tc>
            <w:tc>
              <w:tcPr>
                <w:tcW w:w="3149" w:type="dxa"/>
                <w:tcBorders>
                  <w:top w:val="single" w:sz="4" w:space="0" w:color="000000"/>
                  <w:left w:val="single" w:sz="4" w:space="0" w:color="000000"/>
                  <w:bottom w:val="single" w:sz="4" w:space="0" w:color="000000"/>
                  <w:right w:val="single" w:sz="4" w:space="0" w:color="000000"/>
                </w:tcBorders>
              </w:tcPr>
              <w:p w14:paraId="0FD3CF37" w14:textId="7AC96D57" w:rsidR="00B53104" w:rsidRDefault="00B53104">
                <w:pPr>
                  <w:spacing w:line="259" w:lineRule="auto"/>
                </w:pPr>
                <w:r>
                  <w:t>January 2026</w:t>
                </w:r>
              </w:p>
            </w:tc>
          </w:tr>
        </w:tbl>
        <w:p w14:paraId="33A96B6D" w14:textId="00DEC5C0" w:rsidR="009C7047" w:rsidRPr="009C7047" w:rsidRDefault="009C7047" w:rsidP="00B53104">
          <w:pPr>
            <w:pStyle w:val="NoSpacing"/>
            <w:spacing w:before="1540" w:after="240"/>
            <w:jc w:val="center"/>
            <w:rPr>
              <w:rFonts w:ascii="Arial" w:hAnsi="Arial" w:cs="Arial"/>
              <w:sz w:val="24"/>
              <w:szCs w:val="24"/>
            </w:rPr>
          </w:pPr>
          <w:r w:rsidRPr="009C7047">
            <w:rPr>
              <w:rFonts w:ascii="Arial" w:hAnsi="Arial" w:cs="Arial"/>
              <w:noProof/>
              <w:sz w:val="24"/>
              <w:szCs w:val="24"/>
            </w:rPr>
            <w:drawing>
              <wp:inline distT="0" distB="0" distL="0" distR="0" wp14:anchorId="3161431D" wp14:editId="7B586E3F">
                <wp:extent cx="5731510" cy="2537460"/>
                <wp:effectExtent l="0" t="0" r="2540" b="0"/>
                <wp:docPr id="11" name="Picture 1" descr="Diversity and Inclusion policy logo. Green background with black and green text. Text reads: Workwell: Diversity and Inclusion Team. Rhondda Cynon Taf Council, working with you, working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versity and Inclusion policy logo. Green background with black and green text. Text reads: Workwell: Diversity and Inclusion Team. Rhondda Cynon Taf Council, working with you, working together. "/>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37460"/>
                        </a:xfrm>
                        <a:prstGeom prst="rect">
                          <a:avLst/>
                        </a:prstGeom>
                      </pic:spPr>
                    </pic:pic>
                  </a:graphicData>
                </a:graphic>
              </wp:inline>
            </w:drawing>
          </w:r>
          <w:r w:rsidRPr="009C7047">
            <w:rPr>
              <w:rFonts w:ascii="Arial" w:hAnsi="Arial" w:cs="Arial"/>
              <w:sz w:val="24"/>
              <w:szCs w:val="24"/>
            </w:rPr>
            <w:br/>
          </w:r>
          <w:r w:rsidRPr="009C7047">
            <w:rPr>
              <w:rFonts w:ascii="Arial" w:hAnsi="Arial" w:cs="Arial"/>
              <w:sz w:val="24"/>
              <w:szCs w:val="24"/>
            </w:rPr>
            <w:br/>
          </w:r>
          <w:r w:rsidRPr="009C7047">
            <w:rPr>
              <w:rFonts w:ascii="Arial" w:hAnsi="Arial" w:cs="Arial"/>
              <w:sz w:val="24"/>
              <w:szCs w:val="24"/>
            </w:rPr>
            <w:br/>
          </w:r>
          <w:r w:rsidRPr="009C7047">
            <w:rPr>
              <w:rFonts w:ascii="Arial" w:hAnsi="Arial" w:cs="Arial"/>
              <w:sz w:val="24"/>
              <w:szCs w:val="24"/>
            </w:rPr>
            <w:br/>
          </w:r>
          <w:r w:rsidRPr="009C7047">
            <w:rPr>
              <w:rFonts w:ascii="Arial" w:hAnsi="Arial" w:cs="Arial"/>
              <w:sz w:val="24"/>
              <w:szCs w:val="24"/>
            </w:rPr>
            <w:br/>
          </w:r>
          <w:r w:rsidRPr="009C7047">
            <w:rPr>
              <w:rFonts w:ascii="Arial" w:hAnsi="Arial" w:cs="Arial"/>
              <w:sz w:val="24"/>
              <w:szCs w:val="24"/>
            </w:rPr>
            <w:br/>
          </w:r>
          <w:r w:rsidRPr="009C7047">
            <w:rPr>
              <w:rFonts w:ascii="Arial" w:hAnsi="Arial" w:cs="Arial"/>
              <w:b/>
              <w:bCs/>
              <w:sz w:val="24"/>
              <w:szCs w:val="24"/>
            </w:rPr>
            <w:t>Supporting Muslim Colleagues During Ramadan and Eid</w:t>
          </w:r>
          <w:r w:rsidR="00B53104">
            <w:rPr>
              <w:rFonts w:ascii="Arial" w:hAnsi="Arial" w:cs="Arial"/>
              <w:sz w:val="24"/>
              <w:szCs w:val="24"/>
            </w:rPr>
            <w:br/>
          </w:r>
          <w:r w:rsidR="00B53104">
            <w:rPr>
              <w:rFonts w:ascii="Arial" w:hAnsi="Arial" w:cs="Arial"/>
              <w:sz w:val="24"/>
              <w:szCs w:val="24"/>
            </w:rPr>
            <w:br/>
          </w:r>
          <w:r w:rsidR="00B53104">
            <w:rPr>
              <w:rFonts w:ascii="Arial" w:hAnsi="Arial" w:cs="Arial"/>
              <w:sz w:val="24"/>
              <w:szCs w:val="24"/>
            </w:rPr>
            <w:br/>
          </w:r>
          <w:r w:rsidR="00B53104">
            <w:rPr>
              <w:rFonts w:ascii="Arial" w:hAnsi="Arial" w:cs="Arial"/>
              <w:sz w:val="24"/>
              <w:szCs w:val="24"/>
            </w:rPr>
            <w:br/>
          </w:r>
          <w:r w:rsidR="00B53104">
            <w:rPr>
              <w:rFonts w:ascii="Arial" w:hAnsi="Arial" w:cs="Arial"/>
              <w:sz w:val="24"/>
              <w:szCs w:val="24"/>
            </w:rPr>
            <w:br/>
          </w:r>
        </w:p>
        <w:tbl>
          <w:tblPr>
            <w:tblStyle w:val="TableGrid"/>
            <w:tblW w:w="9214" w:type="dxa"/>
            <w:tblInd w:w="-5" w:type="dxa"/>
            <w:tblLook w:val="04A0" w:firstRow="1" w:lastRow="0" w:firstColumn="1" w:lastColumn="0" w:noHBand="0" w:noVBand="1"/>
          </w:tblPr>
          <w:tblGrid>
            <w:gridCol w:w="9214"/>
          </w:tblGrid>
          <w:tr w:rsidR="009C7047" w:rsidRPr="009C7047" w14:paraId="3F4617EF" w14:textId="77777777">
            <w:tc>
              <w:tcPr>
                <w:tcW w:w="9214" w:type="dxa"/>
                <w:tcBorders>
                  <w:top w:val="single" w:sz="4" w:space="0" w:color="auto"/>
                  <w:left w:val="single" w:sz="4" w:space="0" w:color="auto"/>
                  <w:bottom w:val="single" w:sz="4" w:space="0" w:color="auto"/>
                  <w:right w:val="single" w:sz="4" w:space="0" w:color="auto"/>
                </w:tcBorders>
                <w:hideMark/>
              </w:tcPr>
              <w:p w14:paraId="058AF783" w14:textId="77777777" w:rsidR="009C7047" w:rsidRPr="009C7047" w:rsidRDefault="009C7047">
                <w:pPr>
                  <w:rPr>
                    <w:rFonts w:ascii="Arial" w:hAnsi="Arial" w:cs="Arial"/>
                    <w:sz w:val="24"/>
                    <w:szCs w:val="24"/>
                  </w:rPr>
                </w:pPr>
                <w:r w:rsidRPr="009C7047">
                  <w:rPr>
                    <w:rFonts w:ascii="Arial" w:hAnsi="Arial" w:cs="Arial"/>
                    <w:sz w:val="24"/>
                    <w:szCs w:val="24"/>
                    <w:bdr w:val="none" w:sz="0" w:space="0" w:color="auto" w:frame="1"/>
                    <w:lang w:val="cy-GB"/>
                  </w:rPr>
                  <w:t>Mae’r adroddiad/canllaw yma ar gael yn Gymraeg, ac mae modd i chi wneud cais i’w weld mewn fformatau ac ieithoedd eraill hefyd.</w:t>
                </w:r>
              </w:p>
            </w:tc>
          </w:tr>
          <w:tr w:rsidR="009C7047" w:rsidRPr="009C7047" w14:paraId="4A4425BE" w14:textId="77777777">
            <w:tc>
              <w:tcPr>
                <w:tcW w:w="9214" w:type="dxa"/>
                <w:tcBorders>
                  <w:top w:val="single" w:sz="4" w:space="0" w:color="auto"/>
                  <w:left w:val="single" w:sz="4" w:space="0" w:color="auto"/>
                  <w:bottom w:val="single" w:sz="4" w:space="0" w:color="auto"/>
                  <w:right w:val="single" w:sz="4" w:space="0" w:color="auto"/>
                </w:tcBorders>
                <w:hideMark/>
              </w:tcPr>
              <w:p w14:paraId="7F110044" w14:textId="77777777" w:rsidR="009C7047" w:rsidRPr="009C7047" w:rsidRDefault="009C7047">
                <w:pPr>
                  <w:rPr>
                    <w:rFonts w:ascii="Arial" w:hAnsi="Arial" w:cs="Arial"/>
                    <w:sz w:val="24"/>
                    <w:szCs w:val="24"/>
                    <w:bdr w:val="none" w:sz="0" w:space="0" w:color="auto" w:frame="1"/>
                    <w:lang w:val="cy-GB"/>
                  </w:rPr>
                </w:pPr>
                <w:r w:rsidRPr="009C7047">
                  <w:rPr>
                    <w:rFonts w:ascii="Arial" w:hAnsi="Arial" w:cs="Arial"/>
                    <w:sz w:val="24"/>
                    <w:szCs w:val="24"/>
                  </w:rPr>
                  <w:t>This report / guidance is available in Welsh and, upon request, other formats, and languages</w:t>
                </w:r>
              </w:p>
            </w:tc>
          </w:tr>
        </w:tbl>
        <w:p w14:paraId="3368B960" w14:textId="77777777" w:rsidR="009C7047" w:rsidRPr="009C7047" w:rsidRDefault="009C7047" w:rsidP="009C7047">
          <w:pPr>
            <w:tabs>
              <w:tab w:val="left" w:pos="6440"/>
            </w:tabs>
            <w:rPr>
              <w:rFonts w:ascii="Arial" w:hAnsi="Arial" w:cs="Arial"/>
            </w:rPr>
          </w:pPr>
          <w:r w:rsidRPr="009C7047">
            <w:rPr>
              <w:rFonts w:ascii="Arial" w:hAnsi="Arial" w:cs="Arial"/>
              <w:noProof/>
              <w:lang w:eastAsia="en-GB"/>
            </w:rPr>
            <w:drawing>
              <wp:anchor distT="0" distB="0" distL="114300" distR="114300" simplePos="0" relativeHeight="251659264" behindDoc="1" locked="0" layoutInCell="1" allowOverlap="1" wp14:anchorId="0A8A685E" wp14:editId="7AD28CD3">
                <wp:simplePos x="0" y="0"/>
                <wp:positionH relativeFrom="column">
                  <wp:posOffset>4262771</wp:posOffset>
                </wp:positionH>
                <wp:positionV relativeFrom="paragraph">
                  <wp:posOffset>697419</wp:posOffset>
                </wp:positionV>
                <wp:extent cx="1838960" cy="1010920"/>
                <wp:effectExtent l="0" t="0" r="8890" b="0"/>
                <wp:wrapTight wrapText="bothSides">
                  <wp:wrapPolygon edited="0">
                    <wp:start x="0" y="0"/>
                    <wp:lineTo x="0" y="21166"/>
                    <wp:lineTo x="21481" y="21166"/>
                    <wp:lineTo x="21481" y="0"/>
                    <wp:lineTo x="0" y="0"/>
                  </wp:wrapPolygon>
                </wp:wrapTight>
                <wp:docPr id="4" name="Picture 4" descr="A logo with a dr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drago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838960" cy="1010920"/>
                        </a:xfrm>
                        <a:prstGeom prst="rect">
                          <a:avLst/>
                        </a:prstGeom>
                      </pic:spPr>
                    </pic:pic>
                  </a:graphicData>
                </a:graphic>
                <wp14:sizeRelH relativeFrom="margin">
                  <wp14:pctWidth>0</wp14:pctWidth>
                </wp14:sizeRelH>
                <wp14:sizeRelV relativeFrom="margin">
                  <wp14:pctHeight>0</wp14:pctHeight>
                </wp14:sizeRelV>
              </wp:anchor>
            </w:drawing>
          </w:r>
          <w:r w:rsidRPr="009C7047">
            <w:rPr>
              <w:rFonts w:ascii="Arial" w:eastAsiaTheme="minorEastAsia" w:hAnsi="Arial" w:cs="Arial"/>
              <w:kern w:val="0"/>
              <w:lang w:val="en-US"/>
              <w14:ligatures w14:val="none"/>
            </w:rPr>
            <w:t xml:space="preserve">                                                                                                                                        </w:t>
          </w:r>
          <w:r w:rsidRPr="009C7047">
            <w:rPr>
              <w:rFonts w:ascii="Arial" w:eastAsiaTheme="minorEastAsia" w:hAnsi="Arial" w:cs="Arial"/>
              <w:kern w:val="0"/>
              <w:lang w:val="en-US"/>
              <w14:ligatures w14:val="none"/>
            </w:rPr>
            <w:br/>
          </w:r>
          <w:r w:rsidRPr="009C7047">
            <w:rPr>
              <w:rFonts w:ascii="Arial" w:eastAsiaTheme="minorEastAsia" w:hAnsi="Arial" w:cs="Arial"/>
              <w:kern w:val="0"/>
              <w:lang w:val="en-US"/>
              <w14:ligatures w14:val="none"/>
            </w:rPr>
            <w:br/>
          </w:r>
          <w:r w:rsidRPr="009C7047">
            <w:rPr>
              <w:rFonts w:ascii="Arial" w:eastAsiaTheme="minorEastAsia" w:hAnsi="Arial" w:cs="Arial"/>
              <w:kern w:val="0"/>
              <w:lang w:val="en-US"/>
              <w14:ligatures w14:val="none"/>
            </w:rPr>
            <w:br/>
            <w:t xml:space="preserve">                                                                                                            </w:t>
          </w:r>
          <w:r w:rsidRPr="009C7047">
            <w:rPr>
              <w:rFonts w:ascii="Arial" w:eastAsiaTheme="minorEastAsia" w:hAnsi="Arial" w:cs="Arial"/>
              <w:kern w:val="0"/>
              <w:lang w:val="en-US"/>
              <w14:ligatures w14:val="none"/>
            </w:rPr>
            <w:br/>
          </w:r>
          <w:r w:rsidRPr="009C7047">
            <w:rPr>
              <w:rFonts w:ascii="Arial" w:eastAsiaTheme="minorEastAsia" w:hAnsi="Arial" w:cs="Arial"/>
              <w:kern w:val="0"/>
              <w:lang w:val="en-US"/>
              <w14:ligatures w14:val="none"/>
            </w:rPr>
            <w:br/>
          </w:r>
          <w:r w:rsidRPr="009C7047">
            <w:rPr>
              <w:rFonts w:ascii="Arial" w:eastAsiaTheme="minorEastAsia" w:hAnsi="Arial" w:cs="Arial"/>
              <w:kern w:val="0"/>
              <w:lang w:val="en-US"/>
              <w14:ligatures w14:val="none"/>
            </w:rPr>
            <w:lastRenderedPageBreak/>
            <w:br/>
          </w:r>
        </w:p>
      </w:sdtContent>
    </w:sdt>
    <w:p w14:paraId="539C5910" w14:textId="77777777" w:rsidR="009C7047" w:rsidRPr="009C7047" w:rsidRDefault="009C7047" w:rsidP="009C7047">
      <w:pPr>
        <w:tabs>
          <w:tab w:val="left" w:pos="6440"/>
        </w:tabs>
        <w:rPr>
          <w:rFonts w:ascii="Arial" w:hAnsi="Arial" w:cs="Arial"/>
          <w:sz w:val="32"/>
          <w:szCs w:val="32"/>
        </w:rPr>
      </w:pPr>
      <w:r w:rsidRPr="009C7047">
        <w:rPr>
          <w:rFonts w:ascii="Arial" w:hAnsi="Arial" w:cs="Arial"/>
          <w:b/>
          <w:bCs/>
          <w:sz w:val="32"/>
          <w:szCs w:val="32"/>
        </w:rPr>
        <w:t>Supporting Muslim Colleagues During Ramadan and Eid</w:t>
      </w:r>
    </w:p>
    <w:p w14:paraId="301195B4" w14:textId="77777777" w:rsidR="009C7047" w:rsidRPr="009C7047" w:rsidRDefault="009C7047" w:rsidP="009C7047">
      <w:pPr>
        <w:rPr>
          <w:rFonts w:ascii="Arial" w:hAnsi="Arial" w:cs="Arial"/>
          <w:b/>
          <w:bCs/>
          <w:u w:val="single"/>
        </w:rPr>
      </w:pPr>
      <w:r w:rsidRPr="009C7047">
        <w:rPr>
          <w:rFonts w:ascii="Arial" w:hAnsi="Arial" w:cs="Arial"/>
        </w:rPr>
        <w:t>A practical Guide for Everyone.</w:t>
      </w:r>
      <w:r w:rsidRPr="009C7047">
        <w:rPr>
          <w:rFonts w:ascii="Arial" w:hAnsi="Arial" w:cs="Arial"/>
        </w:rPr>
        <w:br/>
      </w:r>
      <w:r w:rsidRPr="009C7047">
        <w:rPr>
          <w:rFonts w:ascii="Arial" w:hAnsi="Arial" w:cs="Arial"/>
        </w:rPr>
        <w:br/>
      </w:r>
      <w:r w:rsidRPr="009C7047">
        <w:rPr>
          <w:rFonts w:ascii="Arial" w:hAnsi="Arial" w:cs="Arial"/>
          <w:b/>
          <w:bCs/>
          <w:sz w:val="28"/>
          <w:szCs w:val="28"/>
          <w:u w:val="single"/>
        </w:rPr>
        <w:t>Introduction</w:t>
      </w:r>
    </w:p>
    <w:p w14:paraId="72F5B095" w14:textId="2BA05204" w:rsidR="009C7047" w:rsidRPr="00764308" w:rsidRDefault="009C7047" w:rsidP="009C7047">
      <w:pPr>
        <w:rPr>
          <w:rFonts w:ascii="Arial" w:hAnsi="Arial" w:cs="Arial"/>
        </w:rPr>
      </w:pPr>
      <w:r w:rsidRPr="00764308">
        <w:rPr>
          <w:rFonts w:ascii="Arial" w:hAnsi="Arial" w:cs="Arial"/>
        </w:rPr>
        <w:t>This guide is designed to help managers, supervisors, and colleagues at the Council understand, support, and accommodate Muslim team members during Ramadan and Eid. By following a person-centred and respectful approach, you foster a more inclusive environment and demonstrate genuine care for your team. Remember, everyone’s experience is personal</w:t>
      </w:r>
      <w:r w:rsidR="00CA1DC7">
        <w:rPr>
          <w:rFonts w:ascii="Arial" w:hAnsi="Arial" w:cs="Arial"/>
        </w:rPr>
        <w:t xml:space="preserve"> </w:t>
      </w:r>
      <w:r w:rsidR="009E4EB5">
        <w:rPr>
          <w:rFonts w:ascii="Arial" w:hAnsi="Arial" w:cs="Arial"/>
        </w:rPr>
        <w:t xml:space="preserve">so </w:t>
      </w:r>
      <w:r w:rsidRPr="00764308">
        <w:rPr>
          <w:rFonts w:ascii="Arial" w:hAnsi="Arial" w:cs="Arial"/>
        </w:rPr>
        <w:t>respect privacy, avoid assumptions, and ask if you are unsure.</w:t>
      </w:r>
    </w:p>
    <w:p w14:paraId="56844647" w14:textId="77777777" w:rsidR="009C7047" w:rsidRPr="00764308" w:rsidRDefault="009C7047" w:rsidP="009C7047">
      <w:pPr>
        <w:rPr>
          <w:rFonts w:ascii="Arial" w:hAnsi="Arial" w:cs="Arial"/>
        </w:rPr>
      </w:pPr>
      <w:r w:rsidRPr="00764308">
        <w:rPr>
          <w:rFonts w:ascii="Arial" w:hAnsi="Arial" w:cs="Arial"/>
        </w:rPr>
        <w:t>Acknowledgements: This guide was developed in collaboration with the Staff Network Spotlight and with thanks to Dr. Kent (Swansea University) for sharing their Ramadan guide, which informed this resource.</w:t>
      </w:r>
    </w:p>
    <w:p w14:paraId="41D45977" w14:textId="30699915" w:rsidR="009C7047" w:rsidRPr="009C7047" w:rsidRDefault="009C7047" w:rsidP="009C7047">
      <w:pPr>
        <w:rPr>
          <w:rFonts w:ascii="Arial" w:hAnsi="Arial" w:cs="Arial"/>
          <w:b/>
          <w:bCs/>
          <w:u w:val="single"/>
        </w:rPr>
      </w:pPr>
      <w:r w:rsidRPr="009C7047">
        <w:rPr>
          <w:rFonts w:ascii="Arial" w:hAnsi="Arial" w:cs="Arial"/>
        </w:rPr>
        <w:br/>
      </w:r>
      <w:r w:rsidRPr="009C7047">
        <w:rPr>
          <w:rFonts w:ascii="Arial" w:hAnsi="Arial" w:cs="Arial"/>
          <w:b/>
          <w:bCs/>
          <w:sz w:val="28"/>
          <w:szCs w:val="28"/>
          <w:u w:val="single"/>
        </w:rPr>
        <w:t>What is Ramadan?</w:t>
      </w:r>
    </w:p>
    <w:p w14:paraId="2664F5BF" w14:textId="6BEF7E31" w:rsidR="009C7047" w:rsidRPr="00764308" w:rsidRDefault="009C7047" w:rsidP="009C7047">
      <w:pPr>
        <w:rPr>
          <w:rFonts w:ascii="Arial" w:hAnsi="Arial" w:cs="Arial"/>
        </w:rPr>
      </w:pPr>
      <w:r w:rsidRPr="00764308">
        <w:rPr>
          <w:rFonts w:ascii="Arial" w:hAnsi="Arial" w:cs="Arial"/>
        </w:rPr>
        <w:t xml:space="preserve">Ramadan is a holy month in the Islamic calendar, dedicated to fasting, reflection, prayer, and community. It is the </w:t>
      </w:r>
      <w:r w:rsidR="009E4EB5">
        <w:rPr>
          <w:rFonts w:ascii="Arial" w:hAnsi="Arial" w:cs="Arial"/>
        </w:rPr>
        <w:t>9th</w:t>
      </w:r>
      <w:r w:rsidRPr="00764308">
        <w:rPr>
          <w:rFonts w:ascii="Arial" w:hAnsi="Arial" w:cs="Arial"/>
        </w:rPr>
        <w:t xml:space="preserve"> month of the Islamic lunar calendar and is considered one of the most sacred periods for Muslims worldwide.</w:t>
      </w:r>
    </w:p>
    <w:p w14:paraId="0A345ECE" w14:textId="270A7FC8" w:rsidR="009C7047" w:rsidRPr="00764308" w:rsidRDefault="009C7047" w:rsidP="009C7047">
      <w:pPr>
        <w:numPr>
          <w:ilvl w:val="0"/>
          <w:numId w:val="6"/>
        </w:numPr>
        <w:rPr>
          <w:rFonts w:ascii="Arial" w:hAnsi="Arial" w:cs="Arial"/>
        </w:rPr>
      </w:pPr>
      <w:r w:rsidRPr="00764308">
        <w:rPr>
          <w:rFonts w:ascii="Arial" w:hAnsi="Arial" w:cs="Arial"/>
          <w:b/>
          <w:bCs/>
        </w:rPr>
        <w:t>Fasting</w:t>
      </w:r>
      <w:r w:rsidRPr="00764308">
        <w:rPr>
          <w:rFonts w:ascii="Arial" w:hAnsi="Arial" w:cs="Arial"/>
        </w:rPr>
        <w:t xml:space="preserve"> is one of the </w:t>
      </w:r>
      <w:r w:rsidR="009E4EB5">
        <w:rPr>
          <w:rFonts w:ascii="Arial" w:hAnsi="Arial" w:cs="Arial"/>
        </w:rPr>
        <w:t>5</w:t>
      </w:r>
      <w:r w:rsidRPr="00764308">
        <w:rPr>
          <w:rFonts w:ascii="Arial" w:hAnsi="Arial" w:cs="Arial"/>
        </w:rPr>
        <w:t xml:space="preserve"> Pillars of Islam and is a time for spiritual renewal, increased devotion, and self-discipline.</w:t>
      </w:r>
    </w:p>
    <w:p w14:paraId="1625C414" w14:textId="77777777" w:rsidR="009C7047" w:rsidRPr="00764308" w:rsidRDefault="009C7047" w:rsidP="009C7047">
      <w:pPr>
        <w:numPr>
          <w:ilvl w:val="0"/>
          <w:numId w:val="6"/>
        </w:numPr>
        <w:rPr>
          <w:rFonts w:ascii="Arial" w:hAnsi="Arial" w:cs="Arial"/>
        </w:rPr>
      </w:pPr>
      <w:r w:rsidRPr="00764308">
        <w:rPr>
          <w:rFonts w:ascii="Arial" w:hAnsi="Arial" w:cs="Arial"/>
          <w:b/>
          <w:bCs/>
        </w:rPr>
        <w:t>Exemptions:</w:t>
      </w:r>
      <w:r w:rsidRPr="00764308">
        <w:rPr>
          <w:rFonts w:ascii="Arial" w:hAnsi="Arial" w:cs="Arial"/>
        </w:rPr>
        <w:t xml:space="preserve"> Not all Muslims will fast. Exemptions include children, older persons, those who are ill, menstruating individuals, pregnant or breastfeeding women, and travellers. Some may be unable to fast due to chronic illness or frailty; in such cases, they may give </w:t>
      </w:r>
      <w:proofErr w:type="spellStart"/>
      <w:r w:rsidRPr="002B20C1">
        <w:rPr>
          <w:rFonts w:ascii="Arial" w:hAnsi="Arial" w:cs="Arial"/>
          <w:b/>
          <w:bCs/>
        </w:rPr>
        <w:t>fidya</w:t>
      </w:r>
      <w:proofErr w:type="spellEnd"/>
      <w:r w:rsidRPr="00764308">
        <w:rPr>
          <w:rFonts w:ascii="Arial" w:hAnsi="Arial" w:cs="Arial"/>
        </w:rPr>
        <w:t xml:space="preserve"> (charity) instead.</w:t>
      </w:r>
    </w:p>
    <w:p w14:paraId="41DFF26E" w14:textId="77777777" w:rsidR="009C7047" w:rsidRPr="00764308" w:rsidRDefault="009C7047" w:rsidP="009C7047">
      <w:pPr>
        <w:numPr>
          <w:ilvl w:val="0"/>
          <w:numId w:val="6"/>
        </w:numPr>
        <w:rPr>
          <w:rFonts w:ascii="Arial" w:hAnsi="Arial" w:cs="Arial"/>
        </w:rPr>
      </w:pPr>
      <w:r w:rsidRPr="00764308">
        <w:rPr>
          <w:rFonts w:ascii="Arial" w:hAnsi="Arial" w:cs="Arial"/>
          <w:b/>
          <w:bCs/>
        </w:rPr>
        <w:t>Timing:</w:t>
      </w:r>
      <w:r w:rsidRPr="00764308">
        <w:rPr>
          <w:rFonts w:ascii="Arial" w:hAnsi="Arial" w:cs="Arial"/>
        </w:rPr>
        <w:t xml:space="preserve"> Ramadan begins with the sighting of the new crescent moon, shifting each year by 10–12 days in the Gregorian calendar. It lasts 29 or 30 days, ending with Eid al-Fitr.</w:t>
      </w:r>
    </w:p>
    <w:p w14:paraId="47644485" w14:textId="1FBC5970" w:rsidR="009C7047" w:rsidRPr="00764308" w:rsidRDefault="009C7047" w:rsidP="009C7047">
      <w:pPr>
        <w:numPr>
          <w:ilvl w:val="0"/>
          <w:numId w:val="6"/>
        </w:numPr>
        <w:rPr>
          <w:rFonts w:ascii="Arial" w:hAnsi="Arial" w:cs="Arial"/>
        </w:rPr>
      </w:pPr>
      <w:r w:rsidRPr="00764308">
        <w:rPr>
          <w:rFonts w:ascii="Arial" w:hAnsi="Arial" w:cs="Arial"/>
          <w:b/>
          <w:bCs/>
        </w:rPr>
        <w:t>Practices:</w:t>
      </w:r>
      <w:r w:rsidRPr="00764308">
        <w:rPr>
          <w:rFonts w:ascii="Arial" w:hAnsi="Arial" w:cs="Arial"/>
        </w:rPr>
        <w:t xml:space="preserve"> Most Muslims fast from dawn until sunset</w:t>
      </w:r>
      <w:r w:rsidR="00CA1DC7">
        <w:rPr>
          <w:rFonts w:ascii="Arial" w:hAnsi="Arial" w:cs="Arial"/>
        </w:rPr>
        <w:t xml:space="preserve">, </w:t>
      </w:r>
      <w:r w:rsidRPr="00764308">
        <w:rPr>
          <w:rFonts w:ascii="Arial" w:hAnsi="Arial" w:cs="Arial"/>
        </w:rPr>
        <w:t xml:space="preserve">no food or drink (including water) during these hours. The last 10 days are particularly significant, with late-night </w:t>
      </w:r>
      <w:proofErr w:type="spellStart"/>
      <w:r w:rsidRPr="002B20C1">
        <w:rPr>
          <w:rFonts w:ascii="Arial" w:hAnsi="Arial" w:cs="Arial"/>
          <w:b/>
          <w:bCs/>
        </w:rPr>
        <w:t>Taraweeh</w:t>
      </w:r>
      <w:proofErr w:type="spellEnd"/>
      <w:r w:rsidRPr="00764308">
        <w:rPr>
          <w:rFonts w:ascii="Arial" w:hAnsi="Arial" w:cs="Arial"/>
        </w:rPr>
        <w:t xml:space="preserve"> prayers and </w:t>
      </w:r>
      <w:proofErr w:type="spellStart"/>
      <w:r w:rsidRPr="002B20C1">
        <w:rPr>
          <w:rFonts w:ascii="Arial" w:hAnsi="Arial" w:cs="Arial"/>
          <w:b/>
          <w:bCs/>
        </w:rPr>
        <w:t>Laylat</w:t>
      </w:r>
      <w:proofErr w:type="spellEnd"/>
      <w:r w:rsidRPr="002B20C1">
        <w:rPr>
          <w:rFonts w:ascii="Arial" w:hAnsi="Arial" w:cs="Arial"/>
          <w:b/>
          <w:bCs/>
        </w:rPr>
        <w:t xml:space="preserve"> al-Qadr</w:t>
      </w:r>
      <w:r w:rsidRPr="00764308">
        <w:rPr>
          <w:rFonts w:ascii="Arial" w:hAnsi="Arial" w:cs="Arial"/>
        </w:rPr>
        <w:t xml:space="preserve"> (the 27th night), which may involve staying up all night in prayer.</w:t>
      </w:r>
      <w:r w:rsidR="00B53104">
        <w:rPr>
          <w:rFonts w:ascii="Arial" w:hAnsi="Arial" w:cs="Arial"/>
        </w:rPr>
        <w:br/>
      </w:r>
      <w:r w:rsidR="00B53104">
        <w:rPr>
          <w:rFonts w:ascii="Arial" w:hAnsi="Arial" w:cs="Arial"/>
        </w:rPr>
        <w:br/>
      </w:r>
    </w:p>
    <w:p w14:paraId="3AA9BA9F" w14:textId="77777777" w:rsidR="009C7047" w:rsidRPr="009C7047" w:rsidRDefault="009C7047" w:rsidP="009C7047">
      <w:pPr>
        <w:rPr>
          <w:rFonts w:ascii="Arial" w:hAnsi="Arial" w:cs="Arial"/>
          <w:b/>
          <w:bCs/>
          <w:u w:val="single"/>
        </w:rPr>
      </w:pPr>
    </w:p>
    <w:p w14:paraId="1C6940E1" w14:textId="77777777" w:rsidR="009C7047" w:rsidRPr="009C7047" w:rsidRDefault="009C7047" w:rsidP="009C7047">
      <w:pPr>
        <w:rPr>
          <w:rFonts w:ascii="Arial" w:hAnsi="Arial" w:cs="Arial"/>
          <w:b/>
          <w:bCs/>
          <w:sz w:val="28"/>
          <w:szCs w:val="28"/>
          <w:u w:val="single"/>
        </w:rPr>
      </w:pPr>
      <w:r w:rsidRPr="009C7047">
        <w:rPr>
          <w:rFonts w:ascii="Arial" w:hAnsi="Arial" w:cs="Arial"/>
          <w:b/>
          <w:bCs/>
          <w:sz w:val="28"/>
          <w:szCs w:val="28"/>
          <w:u w:val="single"/>
        </w:rPr>
        <w:lastRenderedPageBreak/>
        <w:t>What is Eid al-Fitr?</w:t>
      </w:r>
    </w:p>
    <w:p w14:paraId="6B717FE5" w14:textId="016AA7C3" w:rsidR="009C7047" w:rsidRPr="00764308" w:rsidRDefault="009C7047" w:rsidP="009C7047">
      <w:pPr>
        <w:rPr>
          <w:rFonts w:ascii="Arial" w:hAnsi="Arial" w:cs="Arial"/>
        </w:rPr>
      </w:pPr>
      <w:r w:rsidRPr="002B20C1">
        <w:rPr>
          <w:rFonts w:ascii="Arial" w:hAnsi="Arial" w:cs="Arial"/>
          <w:b/>
          <w:bCs/>
        </w:rPr>
        <w:t>Eid al-Fitr</w:t>
      </w:r>
      <w:r w:rsidRPr="00764308">
        <w:rPr>
          <w:rFonts w:ascii="Arial" w:hAnsi="Arial" w:cs="Arial"/>
        </w:rPr>
        <w:t xml:space="preserve"> marks the end of Ramadan</w:t>
      </w:r>
      <w:r w:rsidRPr="009C7047">
        <w:rPr>
          <w:rFonts w:ascii="Arial" w:hAnsi="Arial" w:cs="Arial"/>
        </w:rPr>
        <w:t xml:space="preserve"> </w:t>
      </w:r>
      <w:r w:rsidRPr="00764308">
        <w:rPr>
          <w:rFonts w:ascii="Arial" w:hAnsi="Arial" w:cs="Arial"/>
        </w:rPr>
        <w:t>a time of joy, prayer, and family gatherings. It is a major religious holiday, celebrated with communal prayers, festive meals, acts of charity, and visits with family and friends. The date is confirmed by the sighting of the new moon and may only be known a day or two in advance. Flexibility and understanding around leave requests are important</w:t>
      </w:r>
      <w:r w:rsidR="009E4EB5">
        <w:rPr>
          <w:rFonts w:ascii="Arial" w:hAnsi="Arial" w:cs="Arial"/>
        </w:rPr>
        <w:t xml:space="preserve"> </w:t>
      </w:r>
      <w:proofErr w:type="gramStart"/>
      <w:r w:rsidR="009E4EB5">
        <w:rPr>
          <w:rFonts w:ascii="Arial" w:hAnsi="Arial" w:cs="Arial"/>
        </w:rPr>
        <w:t>at this time</w:t>
      </w:r>
      <w:proofErr w:type="gramEnd"/>
      <w:r w:rsidR="009E4EB5">
        <w:rPr>
          <w:rFonts w:ascii="Arial" w:hAnsi="Arial" w:cs="Arial"/>
        </w:rPr>
        <w:t>.</w:t>
      </w:r>
    </w:p>
    <w:p w14:paraId="5CBECA20" w14:textId="5E227E70" w:rsidR="009C7047" w:rsidRPr="00764308" w:rsidRDefault="009C7047" w:rsidP="009C7047">
      <w:pPr>
        <w:rPr>
          <w:rFonts w:ascii="Arial" w:hAnsi="Arial" w:cs="Arial"/>
          <w:b/>
          <w:bCs/>
          <w:sz w:val="28"/>
          <w:szCs w:val="28"/>
          <w:u w:val="single"/>
        </w:rPr>
      </w:pPr>
      <w:r w:rsidRPr="009C7047">
        <w:rPr>
          <w:rFonts w:ascii="Arial" w:hAnsi="Arial" w:cs="Arial"/>
        </w:rPr>
        <w:br/>
      </w:r>
      <w:r w:rsidRPr="00764308">
        <w:rPr>
          <w:rFonts w:ascii="Arial" w:hAnsi="Arial" w:cs="Arial"/>
          <w:b/>
          <w:bCs/>
          <w:sz w:val="28"/>
          <w:szCs w:val="28"/>
          <w:u w:val="single"/>
        </w:rPr>
        <w:t>Key Facts and Workplace Considerations</w:t>
      </w:r>
    </w:p>
    <w:p w14:paraId="1E5D0764" w14:textId="2BF8F2D1" w:rsidR="009C7047" w:rsidRPr="00764308" w:rsidRDefault="009C7047" w:rsidP="009C7047">
      <w:pPr>
        <w:numPr>
          <w:ilvl w:val="0"/>
          <w:numId w:val="7"/>
        </w:numPr>
        <w:rPr>
          <w:rFonts w:ascii="Arial" w:hAnsi="Arial" w:cs="Arial"/>
        </w:rPr>
      </w:pPr>
      <w:r w:rsidRPr="00764308">
        <w:rPr>
          <w:rFonts w:ascii="Arial" w:hAnsi="Arial" w:cs="Arial"/>
          <w:b/>
          <w:bCs/>
        </w:rPr>
        <w:t>Charity:</w:t>
      </w:r>
      <w:r w:rsidRPr="00764308">
        <w:rPr>
          <w:rFonts w:ascii="Arial" w:hAnsi="Arial" w:cs="Arial"/>
        </w:rPr>
        <w:t xml:space="preserve"> Ramadan emphasizes generosity</w:t>
      </w:r>
      <w:r w:rsidR="00CA1DC7">
        <w:rPr>
          <w:rFonts w:ascii="Arial" w:hAnsi="Arial" w:cs="Arial"/>
        </w:rPr>
        <w:t xml:space="preserve">. </w:t>
      </w:r>
      <w:r w:rsidRPr="00764308">
        <w:rPr>
          <w:rFonts w:ascii="Arial" w:hAnsi="Arial" w:cs="Arial"/>
        </w:rPr>
        <w:t xml:space="preserve">Muslims give </w:t>
      </w:r>
      <w:r w:rsidRPr="00764308">
        <w:rPr>
          <w:rFonts w:ascii="Arial" w:hAnsi="Arial" w:cs="Arial"/>
          <w:i/>
          <w:iCs/>
        </w:rPr>
        <w:t>zakat</w:t>
      </w:r>
      <w:r w:rsidRPr="00764308">
        <w:rPr>
          <w:rFonts w:ascii="Arial" w:hAnsi="Arial" w:cs="Arial"/>
        </w:rPr>
        <w:t xml:space="preserve"> (obligatory charity) and </w:t>
      </w:r>
      <w:proofErr w:type="spellStart"/>
      <w:r w:rsidRPr="00B53104">
        <w:rPr>
          <w:rFonts w:ascii="Arial" w:hAnsi="Arial" w:cs="Arial"/>
        </w:rPr>
        <w:t>sadaqah</w:t>
      </w:r>
      <w:proofErr w:type="spellEnd"/>
      <w:r w:rsidRPr="00764308">
        <w:rPr>
          <w:rFonts w:ascii="Arial" w:hAnsi="Arial" w:cs="Arial"/>
        </w:rPr>
        <w:t xml:space="preserve"> (voluntary charity).</w:t>
      </w:r>
    </w:p>
    <w:p w14:paraId="71F15207" w14:textId="77777777" w:rsidR="009C7047" w:rsidRPr="00764308" w:rsidRDefault="009C7047" w:rsidP="009C7047">
      <w:pPr>
        <w:numPr>
          <w:ilvl w:val="0"/>
          <w:numId w:val="7"/>
        </w:numPr>
        <w:rPr>
          <w:rFonts w:ascii="Arial" w:hAnsi="Arial" w:cs="Arial"/>
        </w:rPr>
      </w:pPr>
      <w:r w:rsidRPr="00764308">
        <w:rPr>
          <w:rFonts w:ascii="Arial" w:hAnsi="Arial" w:cs="Arial"/>
          <w:b/>
          <w:bCs/>
        </w:rPr>
        <w:t>Children:</w:t>
      </w:r>
      <w:r w:rsidRPr="00764308">
        <w:rPr>
          <w:rFonts w:ascii="Arial" w:hAnsi="Arial" w:cs="Arial"/>
        </w:rPr>
        <w:t xml:space="preserve"> Fasting becomes compulsory from puberty (usually ages 12–14), but children are not required to fast and should not be pressured. Some may choose to participate partially.</w:t>
      </w:r>
    </w:p>
    <w:p w14:paraId="51E4DA6A" w14:textId="77777777" w:rsidR="009C7047" w:rsidRPr="00764308" w:rsidRDefault="009C7047" w:rsidP="009C7047">
      <w:pPr>
        <w:numPr>
          <w:ilvl w:val="0"/>
          <w:numId w:val="7"/>
        </w:numPr>
        <w:rPr>
          <w:rFonts w:ascii="Arial" w:hAnsi="Arial" w:cs="Arial"/>
        </w:rPr>
      </w:pPr>
      <w:r w:rsidRPr="00764308">
        <w:rPr>
          <w:rFonts w:ascii="Arial" w:hAnsi="Arial" w:cs="Arial"/>
          <w:b/>
          <w:bCs/>
        </w:rPr>
        <w:t>Missed Fasts:</w:t>
      </w:r>
      <w:r w:rsidRPr="00764308">
        <w:rPr>
          <w:rFonts w:ascii="Arial" w:hAnsi="Arial" w:cs="Arial"/>
        </w:rPr>
        <w:t xml:space="preserve"> Missed fasts due to temporary reasons (illness, travel, menstruation) can be made up later. Chronic inability to fast is addressed through </w:t>
      </w:r>
      <w:proofErr w:type="spellStart"/>
      <w:r w:rsidRPr="002B20C1">
        <w:rPr>
          <w:rFonts w:ascii="Arial" w:hAnsi="Arial" w:cs="Arial"/>
          <w:b/>
          <w:bCs/>
        </w:rPr>
        <w:t>fidya</w:t>
      </w:r>
      <w:proofErr w:type="spellEnd"/>
      <w:r w:rsidRPr="00764308">
        <w:rPr>
          <w:rFonts w:ascii="Arial" w:hAnsi="Arial" w:cs="Arial"/>
        </w:rPr>
        <w:t xml:space="preserve"> (providing meals to those in need).</w:t>
      </w:r>
    </w:p>
    <w:p w14:paraId="539C08B9" w14:textId="77777777" w:rsidR="009C7047" w:rsidRDefault="009C7047" w:rsidP="009C7047">
      <w:pPr>
        <w:numPr>
          <w:ilvl w:val="0"/>
          <w:numId w:val="7"/>
        </w:numPr>
        <w:rPr>
          <w:rFonts w:ascii="Arial" w:hAnsi="Arial" w:cs="Arial"/>
        </w:rPr>
      </w:pPr>
      <w:r w:rsidRPr="00764308">
        <w:rPr>
          <w:rFonts w:ascii="Arial" w:hAnsi="Arial" w:cs="Arial"/>
          <w:b/>
          <w:bCs/>
        </w:rPr>
        <w:t>Eid Leave:</w:t>
      </w:r>
      <w:r w:rsidRPr="00764308">
        <w:rPr>
          <w:rFonts w:ascii="Arial" w:hAnsi="Arial" w:cs="Arial"/>
        </w:rPr>
        <w:t xml:space="preserve"> Eid can last up to three days. Be supportive and flexible with annual leave requests.</w:t>
      </w:r>
    </w:p>
    <w:p w14:paraId="33AD2CC9" w14:textId="77777777" w:rsidR="009C7047" w:rsidRPr="00764308" w:rsidRDefault="009C7047" w:rsidP="009C7047">
      <w:pPr>
        <w:ind w:left="720"/>
        <w:rPr>
          <w:rFonts w:ascii="Arial" w:hAnsi="Arial" w:cs="Arial"/>
        </w:rPr>
      </w:pPr>
    </w:p>
    <w:p w14:paraId="04F84EE6" w14:textId="77777777" w:rsidR="009C7047" w:rsidRPr="00764308" w:rsidRDefault="009C7047" w:rsidP="009C7047">
      <w:pPr>
        <w:rPr>
          <w:rFonts w:ascii="Arial" w:hAnsi="Arial" w:cs="Arial"/>
          <w:b/>
          <w:bCs/>
          <w:sz w:val="28"/>
          <w:szCs w:val="28"/>
          <w:u w:val="single"/>
        </w:rPr>
      </w:pPr>
      <w:r w:rsidRPr="00764308">
        <w:rPr>
          <w:rFonts w:ascii="Arial" w:hAnsi="Arial" w:cs="Arial"/>
          <w:b/>
          <w:bCs/>
          <w:sz w:val="28"/>
          <w:szCs w:val="28"/>
          <w:u w:val="single"/>
        </w:rPr>
        <w:t>How Managers and Colleagues Can Support</w:t>
      </w:r>
    </w:p>
    <w:p w14:paraId="44F78168" w14:textId="77777777" w:rsidR="009C7047" w:rsidRPr="00764308" w:rsidRDefault="009C7047" w:rsidP="009C7047">
      <w:pPr>
        <w:numPr>
          <w:ilvl w:val="0"/>
          <w:numId w:val="8"/>
        </w:numPr>
        <w:rPr>
          <w:rFonts w:ascii="Arial" w:hAnsi="Arial" w:cs="Arial"/>
        </w:rPr>
      </w:pPr>
      <w:r w:rsidRPr="00764308">
        <w:rPr>
          <w:rFonts w:ascii="Arial" w:hAnsi="Arial" w:cs="Arial"/>
          <w:b/>
          <w:bCs/>
        </w:rPr>
        <w:t>Flexible Working:</w:t>
      </w:r>
      <w:r w:rsidRPr="00764308">
        <w:rPr>
          <w:rFonts w:ascii="Arial" w:hAnsi="Arial" w:cs="Arial"/>
        </w:rPr>
        <w:t xml:space="preserve"> Offer flexibility in start and finish times to accommodate fatigue or prayer schedules.</w:t>
      </w:r>
    </w:p>
    <w:p w14:paraId="662C40EE" w14:textId="77777777" w:rsidR="009C7047" w:rsidRPr="00764308" w:rsidRDefault="009C7047" w:rsidP="009C7047">
      <w:pPr>
        <w:numPr>
          <w:ilvl w:val="0"/>
          <w:numId w:val="8"/>
        </w:numPr>
        <w:rPr>
          <w:rFonts w:ascii="Arial" w:hAnsi="Arial" w:cs="Arial"/>
        </w:rPr>
      </w:pPr>
      <w:r w:rsidRPr="00764308">
        <w:rPr>
          <w:rFonts w:ascii="Arial" w:hAnsi="Arial" w:cs="Arial"/>
          <w:b/>
          <w:bCs/>
        </w:rPr>
        <w:t>Meetings and Events:</w:t>
      </w:r>
      <w:r w:rsidRPr="00764308">
        <w:rPr>
          <w:rFonts w:ascii="Arial" w:hAnsi="Arial" w:cs="Arial"/>
        </w:rPr>
        <w:t xml:space="preserve"> Schedule important meetings outside fasting hours if possible; avoid lunchtime gatherings with food.</w:t>
      </w:r>
    </w:p>
    <w:p w14:paraId="4AC3D59C" w14:textId="77777777" w:rsidR="009C7047" w:rsidRPr="00764308" w:rsidRDefault="009C7047" w:rsidP="009C7047">
      <w:pPr>
        <w:numPr>
          <w:ilvl w:val="0"/>
          <w:numId w:val="8"/>
        </w:numPr>
        <w:rPr>
          <w:rFonts w:ascii="Arial" w:hAnsi="Arial" w:cs="Arial"/>
        </w:rPr>
      </w:pPr>
      <w:r w:rsidRPr="00764308">
        <w:rPr>
          <w:rFonts w:ascii="Arial" w:hAnsi="Arial" w:cs="Arial"/>
          <w:b/>
          <w:bCs/>
        </w:rPr>
        <w:t>Breaks:</w:t>
      </w:r>
      <w:r w:rsidRPr="00764308">
        <w:rPr>
          <w:rFonts w:ascii="Arial" w:hAnsi="Arial" w:cs="Arial"/>
        </w:rPr>
        <w:t xml:space="preserve"> Allow additional short breaks for prayer, reflection, or rest, especially later in the day.</w:t>
      </w:r>
    </w:p>
    <w:p w14:paraId="55E691C5" w14:textId="77777777" w:rsidR="009C7047" w:rsidRPr="00764308" w:rsidRDefault="009C7047" w:rsidP="009C7047">
      <w:pPr>
        <w:numPr>
          <w:ilvl w:val="0"/>
          <w:numId w:val="8"/>
        </w:numPr>
        <w:rPr>
          <w:rFonts w:ascii="Arial" w:hAnsi="Arial" w:cs="Arial"/>
        </w:rPr>
      </w:pPr>
      <w:r w:rsidRPr="00764308">
        <w:rPr>
          <w:rFonts w:ascii="Arial" w:hAnsi="Arial" w:cs="Arial"/>
          <w:b/>
          <w:bCs/>
        </w:rPr>
        <w:t>Prayer Space:</w:t>
      </w:r>
      <w:r w:rsidRPr="00764308">
        <w:rPr>
          <w:rFonts w:ascii="Arial" w:hAnsi="Arial" w:cs="Arial"/>
        </w:rPr>
        <w:t xml:space="preserve"> Ensure access to a quiet, private space for prayer if requested.</w:t>
      </w:r>
    </w:p>
    <w:p w14:paraId="09731314" w14:textId="77777777" w:rsidR="009C7047" w:rsidRPr="00764308" w:rsidRDefault="009C7047" w:rsidP="009C7047">
      <w:pPr>
        <w:numPr>
          <w:ilvl w:val="0"/>
          <w:numId w:val="8"/>
        </w:numPr>
        <w:rPr>
          <w:rFonts w:ascii="Arial" w:hAnsi="Arial" w:cs="Arial"/>
        </w:rPr>
      </w:pPr>
      <w:r w:rsidRPr="00764308">
        <w:rPr>
          <w:rFonts w:ascii="Arial" w:hAnsi="Arial" w:cs="Arial"/>
          <w:b/>
          <w:bCs/>
        </w:rPr>
        <w:t>Be Mindful:</w:t>
      </w:r>
      <w:r w:rsidRPr="00764308">
        <w:rPr>
          <w:rFonts w:ascii="Arial" w:hAnsi="Arial" w:cs="Arial"/>
        </w:rPr>
        <w:t xml:space="preserve"> Avoid offering food or drinks during fasting hours and be considerate in social situations.</w:t>
      </w:r>
    </w:p>
    <w:p w14:paraId="163D58E0" w14:textId="580EA752" w:rsidR="009C7047" w:rsidRDefault="009C7047" w:rsidP="009C7047">
      <w:pPr>
        <w:numPr>
          <w:ilvl w:val="0"/>
          <w:numId w:val="8"/>
        </w:numPr>
        <w:rPr>
          <w:rFonts w:ascii="Arial" w:hAnsi="Arial" w:cs="Arial"/>
        </w:rPr>
      </w:pPr>
      <w:r w:rsidRPr="00764308">
        <w:rPr>
          <w:rFonts w:ascii="Arial" w:hAnsi="Arial" w:cs="Arial"/>
          <w:b/>
          <w:bCs/>
        </w:rPr>
        <w:t>Show Interest:</w:t>
      </w:r>
      <w:r w:rsidRPr="00764308">
        <w:rPr>
          <w:rFonts w:ascii="Arial" w:hAnsi="Arial" w:cs="Arial"/>
        </w:rPr>
        <w:t xml:space="preserve"> If appropriate, ask colleagues what support would be most helpful.</w:t>
      </w:r>
    </w:p>
    <w:p w14:paraId="17309A16" w14:textId="3DC39655" w:rsidR="009C7047" w:rsidRPr="009C7047" w:rsidRDefault="00B53104" w:rsidP="009C7047">
      <w:pPr>
        <w:ind w:left="720"/>
        <w:rPr>
          <w:rFonts w:ascii="Arial" w:hAnsi="Arial" w:cs="Arial"/>
        </w:rPr>
      </w:pPr>
      <w:r>
        <w:rPr>
          <w:rFonts w:ascii="Arial" w:hAnsi="Arial" w:cs="Arial"/>
        </w:rPr>
        <w:br/>
      </w:r>
      <w:r>
        <w:rPr>
          <w:rFonts w:ascii="Arial" w:hAnsi="Arial" w:cs="Arial"/>
        </w:rPr>
        <w:br/>
      </w:r>
    </w:p>
    <w:p w14:paraId="6B8D6EF0" w14:textId="77777777" w:rsidR="009C7047" w:rsidRPr="00764308" w:rsidRDefault="009C7047" w:rsidP="009C7047">
      <w:pPr>
        <w:rPr>
          <w:rFonts w:ascii="Arial" w:hAnsi="Arial" w:cs="Arial"/>
          <w:b/>
          <w:bCs/>
          <w:sz w:val="28"/>
          <w:szCs w:val="28"/>
          <w:u w:val="single"/>
        </w:rPr>
      </w:pPr>
      <w:r w:rsidRPr="00764308">
        <w:rPr>
          <w:rFonts w:ascii="Arial" w:hAnsi="Arial" w:cs="Arial"/>
          <w:b/>
          <w:bCs/>
          <w:sz w:val="28"/>
          <w:szCs w:val="28"/>
          <w:u w:val="single"/>
        </w:rPr>
        <w:lastRenderedPageBreak/>
        <w:t>Inclusive Language – What to Say and What to Avoid</w:t>
      </w:r>
    </w:p>
    <w:p w14:paraId="2BE5E394" w14:textId="77777777" w:rsidR="009C7047" w:rsidRPr="00764308" w:rsidRDefault="009C7047" w:rsidP="009C7047">
      <w:pPr>
        <w:numPr>
          <w:ilvl w:val="0"/>
          <w:numId w:val="9"/>
        </w:numPr>
        <w:rPr>
          <w:rFonts w:ascii="Arial" w:hAnsi="Arial" w:cs="Arial"/>
        </w:rPr>
      </w:pPr>
      <w:r w:rsidRPr="00764308">
        <w:rPr>
          <w:rFonts w:ascii="Arial" w:hAnsi="Arial" w:cs="Arial"/>
        </w:rPr>
        <w:t>Use respectful greetings: “</w:t>
      </w:r>
      <w:r w:rsidRPr="002B20C1">
        <w:rPr>
          <w:rFonts w:ascii="Arial" w:hAnsi="Arial" w:cs="Arial"/>
          <w:b/>
          <w:bCs/>
        </w:rPr>
        <w:t>Ramadan Mubarak”</w:t>
      </w:r>
      <w:r w:rsidRPr="00764308">
        <w:rPr>
          <w:rFonts w:ascii="Arial" w:hAnsi="Arial" w:cs="Arial"/>
        </w:rPr>
        <w:t xml:space="preserve"> or “</w:t>
      </w:r>
      <w:r w:rsidRPr="002B20C1">
        <w:rPr>
          <w:rFonts w:ascii="Arial" w:hAnsi="Arial" w:cs="Arial"/>
          <w:b/>
          <w:bCs/>
        </w:rPr>
        <w:t>Eid Mubarak”</w:t>
      </w:r>
      <w:r w:rsidRPr="00764308">
        <w:rPr>
          <w:rFonts w:ascii="Arial" w:hAnsi="Arial" w:cs="Arial"/>
        </w:rPr>
        <w:t xml:space="preserve"> (“Blessed Ramadan/Eid”).</w:t>
      </w:r>
    </w:p>
    <w:p w14:paraId="2D5865E1" w14:textId="7B3281E1" w:rsidR="009C7047" w:rsidRPr="00764308" w:rsidRDefault="009C7047" w:rsidP="009C7047">
      <w:pPr>
        <w:numPr>
          <w:ilvl w:val="0"/>
          <w:numId w:val="9"/>
        </w:numPr>
        <w:rPr>
          <w:rFonts w:ascii="Arial" w:hAnsi="Arial" w:cs="Arial"/>
        </w:rPr>
      </w:pPr>
      <w:r w:rsidRPr="00764308">
        <w:rPr>
          <w:rFonts w:ascii="Arial" w:hAnsi="Arial" w:cs="Arial"/>
        </w:rPr>
        <w:t>Avoid assumptions</w:t>
      </w:r>
      <w:r w:rsidR="00CA1DC7">
        <w:rPr>
          <w:rFonts w:ascii="Arial" w:hAnsi="Arial" w:cs="Arial"/>
        </w:rPr>
        <w:t xml:space="preserve"> - </w:t>
      </w:r>
      <w:r w:rsidRPr="00764308">
        <w:rPr>
          <w:rFonts w:ascii="Arial" w:hAnsi="Arial" w:cs="Arial"/>
        </w:rPr>
        <w:t>ask, “Are you observing Ramadan?” or “Will you be celebrating Eid?” rather than assuming.</w:t>
      </w:r>
    </w:p>
    <w:p w14:paraId="33493CA9" w14:textId="4EE591F3" w:rsidR="009C7047" w:rsidRPr="00764308" w:rsidRDefault="009C7047" w:rsidP="009C7047">
      <w:pPr>
        <w:numPr>
          <w:ilvl w:val="0"/>
          <w:numId w:val="9"/>
        </w:numPr>
        <w:rPr>
          <w:rFonts w:ascii="Arial" w:hAnsi="Arial" w:cs="Arial"/>
        </w:rPr>
      </w:pPr>
      <w:r w:rsidRPr="00764308">
        <w:rPr>
          <w:rFonts w:ascii="Arial" w:hAnsi="Arial" w:cs="Arial"/>
        </w:rPr>
        <w:t>Be considerate</w:t>
      </w:r>
      <w:r w:rsidR="00CA1DC7">
        <w:rPr>
          <w:rFonts w:ascii="Arial" w:hAnsi="Arial" w:cs="Arial"/>
        </w:rPr>
        <w:t xml:space="preserve"> - </w:t>
      </w:r>
      <w:r w:rsidRPr="00764308">
        <w:rPr>
          <w:rFonts w:ascii="Arial" w:hAnsi="Arial" w:cs="Arial"/>
        </w:rPr>
        <w:t>avoid comments about food, fasting, or religious practices that may sound insensitive.</w:t>
      </w:r>
    </w:p>
    <w:p w14:paraId="068A4E91" w14:textId="6F0712CA" w:rsidR="009C7047" w:rsidRDefault="009C7047" w:rsidP="009C7047">
      <w:pPr>
        <w:numPr>
          <w:ilvl w:val="0"/>
          <w:numId w:val="9"/>
        </w:numPr>
        <w:rPr>
          <w:rFonts w:ascii="Arial" w:hAnsi="Arial" w:cs="Arial"/>
        </w:rPr>
      </w:pPr>
      <w:r w:rsidRPr="00764308">
        <w:rPr>
          <w:rFonts w:ascii="Arial" w:hAnsi="Arial" w:cs="Arial"/>
        </w:rPr>
        <w:t>Foster respect</w:t>
      </w:r>
      <w:r w:rsidR="00CA1DC7">
        <w:rPr>
          <w:rFonts w:ascii="Arial" w:hAnsi="Arial" w:cs="Arial"/>
        </w:rPr>
        <w:t xml:space="preserve"> - </w:t>
      </w:r>
      <w:r w:rsidRPr="00764308">
        <w:rPr>
          <w:rFonts w:ascii="Arial" w:hAnsi="Arial" w:cs="Arial"/>
        </w:rPr>
        <w:t>encourage an environment where colleagues feel comfortable sharing their needs or experiences.</w:t>
      </w:r>
    </w:p>
    <w:p w14:paraId="4C4D1E25" w14:textId="77777777" w:rsidR="009C7047" w:rsidRPr="009C7047" w:rsidRDefault="009C7047" w:rsidP="009C7047">
      <w:pPr>
        <w:ind w:left="720"/>
        <w:rPr>
          <w:rFonts w:ascii="Arial" w:hAnsi="Arial" w:cs="Arial"/>
        </w:rPr>
      </w:pPr>
    </w:p>
    <w:p w14:paraId="7E9C9672" w14:textId="77777777" w:rsidR="009C7047" w:rsidRPr="00764308" w:rsidRDefault="009C7047" w:rsidP="009C7047">
      <w:pPr>
        <w:rPr>
          <w:rFonts w:ascii="Arial" w:hAnsi="Arial" w:cs="Arial"/>
          <w:b/>
          <w:bCs/>
          <w:sz w:val="28"/>
          <w:szCs w:val="28"/>
          <w:u w:val="single"/>
        </w:rPr>
      </w:pPr>
      <w:r w:rsidRPr="00764308">
        <w:rPr>
          <w:rFonts w:ascii="Arial" w:hAnsi="Arial" w:cs="Arial"/>
          <w:b/>
          <w:bCs/>
          <w:sz w:val="28"/>
          <w:szCs w:val="28"/>
          <w:u w:val="single"/>
        </w:rPr>
        <w:t>Practical Checklist</w:t>
      </w:r>
    </w:p>
    <w:p w14:paraId="58447C8A" w14:textId="77777777" w:rsidR="009C7047" w:rsidRPr="00764308" w:rsidRDefault="009C7047" w:rsidP="009C7047">
      <w:pPr>
        <w:numPr>
          <w:ilvl w:val="0"/>
          <w:numId w:val="10"/>
        </w:numPr>
        <w:rPr>
          <w:rFonts w:ascii="Arial" w:hAnsi="Arial" w:cs="Arial"/>
        </w:rPr>
      </w:pPr>
      <w:r w:rsidRPr="00764308">
        <w:rPr>
          <w:rFonts w:ascii="Arial" w:hAnsi="Arial" w:cs="Arial"/>
          <w:b/>
          <w:bCs/>
        </w:rPr>
        <w:t>Be person-centred:</w:t>
      </w:r>
      <w:r w:rsidRPr="00764308">
        <w:rPr>
          <w:rFonts w:ascii="Arial" w:hAnsi="Arial" w:cs="Arial"/>
        </w:rPr>
        <w:t xml:space="preserve"> Ask colleagues about their needs and respect privacy.</w:t>
      </w:r>
    </w:p>
    <w:p w14:paraId="566A8DFA" w14:textId="77777777" w:rsidR="009C7047" w:rsidRPr="00764308" w:rsidRDefault="009C7047" w:rsidP="009C7047">
      <w:pPr>
        <w:numPr>
          <w:ilvl w:val="0"/>
          <w:numId w:val="10"/>
        </w:numPr>
        <w:rPr>
          <w:rFonts w:ascii="Arial" w:hAnsi="Arial" w:cs="Arial"/>
        </w:rPr>
      </w:pPr>
      <w:r w:rsidRPr="00764308">
        <w:rPr>
          <w:rFonts w:ascii="Arial" w:hAnsi="Arial" w:cs="Arial"/>
          <w:b/>
          <w:bCs/>
        </w:rPr>
        <w:t>Offer flexibility:</w:t>
      </w:r>
      <w:r w:rsidRPr="00764308">
        <w:rPr>
          <w:rFonts w:ascii="Arial" w:hAnsi="Arial" w:cs="Arial"/>
        </w:rPr>
        <w:t xml:space="preserve"> Adjust working hours and breaks as needed.</w:t>
      </w:r>
    </w:p>
    <w:p w14:paraId="50D59379" w14:textId="77777777" w:rsidR="009C7047" w:rsidRPr="00764308" w:rsidRDefault="009C7047" w:rsidP="009C7047">
      <w:pPr>
        <w:numPr>
          <w:ilvl w:val="0"/>
          <w:numId w:val="10"/>
        </w:numPr>
        <w:rPr>
          <w:rFonts w:ascii="Arial" w:hAnsi="Arial" w:cs="Arial"/>
        </w:rPr>
      </w:pPr>
      <w:r w:rsidRPr="00764308">
        <w:rPr>
          <w:rFonts w:ascii="Arial" w:hAnsi="Arial" w:cs="Arial"/>
          <w:b/>
          <w:bCs/>
        </w:rPr>
        <w:t>Be mindful:</w:t>
      </w:r>
      <w:r w:rsidRPr="00764308">
        <w:rPr>
          <w:rFonts w:ascii="Arial" w:hAnsi="Arial" w:cs="Arial"/>
        </w:rPr>
        <w:t xml:space="preserve"> Avoid food-related activities and be considerate in meetings.</w:t>
      </w:r>
    </w:p>
    <w:p w14:paraId="2C877920" w14:textId="77777777" w:rsidR="009C7047" w:rsidRPr="00764308" w:rsidRDefault="009C7047" w:rsidP="009C7047">
      <w:pPr>
        <w:numPr>
          <w:ilvl w:val="0"/>
          <w:numId w:val="10"/>
        </w:numPr>
        <w:rPr>
          <w:rFonts w:ascii="Arial" w:hAnsi="Arial" w:cs="Arial"/>
        </w:rPr>
      </w:pPr>
      <w:r w:rsidRPr="00764308">
        <w:rPr>
          <w:rFonts w:ascii="Arial" w:hAnsi="Arial" w:cs="Arial"/>
          <w:b/>
          <w:bCs/>
        </w:rPr>
        <w:t>Use inclusive language:</w:t>
      </w:r>
      <w:r w:rsidRPr="00764308">
        <w:rPr>
          <w:rFonts w:ascii="Arial" w:hAnsi="Arial" w:cs="Arial"/>
        </w:rPr>
        <w:t xml:space="preserve"> Choose respectful greetings and avoid assumptions.</w:t>
      </w:r>
    </w:p>
    <w:p w14:paraId="643E973D" w14:textId="77777777" w:rsidR="009C7047" w:rsidRPr="00764308" w:rsidRDefault="009C7047" w:rsidP="009C7047">
      <w:pPr>
        <w:numPr>
          <w:ilvl w:val="0"/>
          <w:numId w:val="10"/>
        </w:numPr>
        <w:rPr>
          <w:rFonts w:ascii="Arial" w:hAnsi="Arial" w:cs="Arial"/>
        </w:rPr>
      </w:pPr>
      <w:r w:rsidRPr="00764308">
        <w:rPr>
          <w:rFonts w:ascii="Arial" w:hAnsi="Arial" w:cs="Arial"/>
          <w:b/>
          <w:bCs/>
        </w:rPr>
        <w:t>Accommodate Eid:</w:t>
      </w:r>
      <w:r w:rsidRPr="00764308">
        <w:rPr>
          <w:rFonts w:ascii="Arial" w:hAnsi="Arial" w:cs="Arial"/>
        </w:rPr>
        <w:t xml:space="preserve"> Support leave requests and acknowledge the holiday.</w:t>
      </w:r>
    </w:p>
    <w:p w14:paraId="208EA0F7" w14:textId="32386ED7" w:rsidR="009C7047" w:rsidRDefault="009C7047" w:rsidP="009C7047">
      <w:pPr>
        <w:numPr>
          <w:ilvl w:val="0"/>
          <w:numId w:val="10"/>
        </w:numPr>
        <w:rPr>
          <w:rFonts w:ascii="Arial" w:hAnsi="Arial" w:cs="Arial"/>
        </w:rPr>
      </w:pPr>
      <w:r w:rsidRPr="00764308">
        <w:rPr>
          <w:rFonts w:ascii="Arial" w:hAnsi="Arial" w:cs="Arial"/>
          <w:b/>
          <w:bCs/>
        </w:rPr>
        <w:t>Foster respect:</w:t>
      </w:r>
      <w:r w:rsidRPr="00764308">
        <w:rPr>
          <w:rFonts w:ascii="Arial" w:hAnsi="Arial" w:cs="Arial"/>
        </w:rPr>
        <w:t xml:space="preserve"> Create a welcoming, open environment.</w:t>
      </w:r>
    </w:p>
    <w:p w14:paraId="51956360" w14:textId="77777777" w:rsidR="009C7047" w:rsidRPr="009C7047" w:rsidRDefault="009C7047" w:rsidP="009C7047">
      <w:pPr>
        <w:ind w:left="360"/>
        <w:rPr>
          <w:rFonts w:ascii="Arial" w:hAnsi="Arial" w:cs="Arial"/>
          <w:sz w:val="28"/>
          <w:szCs w:val="28"/>
        </w:rPr>
      </w:pPr>
    </w:p>
    <w:p w14:paraId="1AC1EEA9" w14:textId="77777777" w:rsidR="009C7047" w:rsidRPr="009C7047" w:rsidRDefault="009C7047" w:rsidP="009C7047">
      <w:pPr>
        <w:rPr>
          <w:rFonts w:ascii="Arial" w:hAnsi="Arial" w:cs="Arial"/>
          <w:b/>
          <w:bCs/>
          <w:sz w:val="28"/>
          <w:szCs w:val="28"/>
          <w:u w:val="single"/>
        </w:rPr>
      </w:pPr>
      <w:r w:rsidRPr="009C7047">
        <w:rPr>
          <w:rFonts w:ascii="Arial" w:hAnsi="Arial" w:cs="Arial"/>
          <w:b/>
          <w:bCs/>
          <w:sz w:val="28"/>
          <w:szCs w:val="28"/>
          <w:u w:val="single"/>
        </w:rPr>
        <w:t xml:space="preserve">Further Resources </w:t>
      </w:r>
    </w:p>
    <w:p w14:paraId="1CED9573" w14:textId="77777777" w:rsidR="009C7047" w:rsidRPr="009C7047" w:rsidRDefault="009C7047" w:rsidP="009C7047">
      <w:pPr>
        <w:pStyle w:val="ListParagraph"/>
        <w:numPr>
          <w:ilvl w:val="0"/>
          <w:numId w:val="5"/>
        </w:numPr>
        <w:rPr>
          <w:rFonts w:ascii="Arial" w:hAnsi="Arial" w:cs="Arial"/>
          <w:color w:val="156082" w:themeColor="accent1"/>
        </w:rPr>
      </w:pPr>
      <w:hyperlink r:id="rId10" w:history="1">
        <w:r w:rsidRPr="009C7047">
          <w:rPr>
            <w:rStyle w:val="Hyperlink"/>
            <w:rFonts w:ascii="Arial" w:hAnsi="Arial" w:cs="Arial"/>
            <w:color w:val="156082" w:themeColor="accent1"/>
          </w:rPr>
          <w:t>Equality and Human Rights Commission: Religion or belief in the workplace</w:t>
        </w:r>
      </w:hyperlink>
    </w:p>
    <w:p w14:paraId="618B1E43" w14:textId="77777777" w:rsidR="009C7047" w:rsidRPr="009C7047" w:rsidRDefault="009C7047" w:rsidP="009C7047">
      <w:pPr>
        <w:pStyle w:val="ListParagraph"/>
        <w:numPr>
          <w:ilvl w:val="0"/>
          <w:numId w:val="5"/>
        </w:numPr>
        <w:rPr>
          <w:rFonts w:ascii="Arial" w:hAnsi="Arial" w:cs="Arial"/>
          <w:color w:val="156082" w:themeColor="accent1"/>
        </w:rPr>
      </w:pPr>
      <w:hyperlink r:id="rId11" w:history="1">
        <w:r w:rsidRPr="009C7047">
          <w:rPr>
            <w:rStyle w:val="Hyperlink"/>
            <w:rFonts w:ascii="Arial" w:hAnsi="Arial" w:cs="Arial"/>
            <w:color w:val="156082" w:themeColor="accent1"/>
          </w:rPr>
          <w:t>ACAS: Religion or belief discrimination</w:t>
        </w:r>
      </w:hyperlink>
    </w:p>
    <w:p w14:paraId="3114E71A" w14:textId="77777777" w:rsidR="009C7047" w:rsidRPr="009C7047" w:rsidRDefault="009C7047" w:rsidP="009C7047">
      <w:pPr>
        <w:pStyle w:val="ListParagraph"/>
        <w:numPr>
          <w:ilvl w:val="0"/>
          <w:numId w:val="5"/>
        </w:numPr>
        <w:rPr>
          <w:rFonts w:ascii="Arial" w:hAnsi="Arial" w:cs="Arial"/>
          <w:color w:val="156082" w:themeColor="accent1"/>
        </w:rPr>
      </w:pPr>
      <w:hyperlink r:id="rId12" w:history="1">
        <w:r w:rsidRPr="009C7047">
          <w:rPr>
            <w:rStyle w:val="Hyperlink"/>
            <w:rFonts w:ascii="Arial" w:hAnsi="Arial" w:cs="Arial"/>
            <w:color w:val="156082" w:themeColor="accent1"/>
          </w:rPr>
          <w:t>Muslim Council of Britain: Ramadan resources</w:t>
        </w:r>
      </w:hyperlink>
    </w:p>
    <w:p w14:paraId="09F2A677" w14:textId="733A72E3" w:rsidR="009C7047" w:rsidRPr="00B53104" w:rsidRDefault="009C7047" w:rsidP="00B53104">
      <w:pPr>
        <w:ind w:left="360"/>
        <w:rPr>
          <w:rFonts w:ascii="Arial" w:hAnsi="Arial" w:cs="Arial"/>
          <w:color w:val="156082" w:themeColor="accent1"/>
        </w:rPr>
      </w:pPr>
      <w:bookmarkStart w:id="0" w:name="_Hlk219383374"/>
    </w:p>
    <w:bookmarkEnd w:id="0"/>
    <w:p w14:paraId="3CE8EACA" w14:textId="77777777" w:rsidR="009C7047" w:rsidRPr="009C7047" w:rsidRDefault="009C7047" w:rsidP="009C7047">
      <w:pPr>
        <w:rPr>
          <w:rFonts w:ascii="Arial" w:hAnsi="Arial" w:cs="Arial"/>
          <w:u w:val="single"/>
        </w:rPr>
      </w:pPr>
    </w:p>
    <w:p w14:paraId="7B2D486B" w14:textId="393CFF7E" w:rsidR="009C7047" w:rsidRPr="00764308" w:rsidRDefault="009C7047" w:rsidP="009C7047">
      <w:pPr>
        <w:rPr>
          <w:rFonts w:ascii="Arial" w:hAnsi="Arial" w:cs="Arial"/>
        </w:rPr>
      </w:pPr>
      <w:r w:rsidRPr="00764308">
        <w:rPr>
          <w:rFonts w:ascii="Arial" w:hAnsi="Arial" w:cs="Arial"/>
        </w:rPr>
        <w:t xml:space="preserve">For questions about Ramadan or Eid, contact the Diversity and Inclusion Team: </w:t>
      </w:r>
    </w:p>
    <w:p w14:paraId="3AEA9CAF" w14:textId="4535E0C3" w:rsidR="009C7047" w:rsidRPr="009C7047" w:rsidRDefault="009C7047" w:rsidP="009C7047">
      <w:pPr>
        <w:rPr>
          <w:rFonts w:ascii="Arial" w:hAnsi="Arial" w:cs="Arial"/>
        </w:rPr>
      </w:pPr>
      <w:hyperlink r:id="rId13" w:history="1">
        <w:r w:rsidRPr="009C7047">
          <w:rPr>
            <w:rStyle w:val="Hyperlink"/>
            <w:rFonts w:ascii="Arial" w:hAnsi="Arial" w:cs="Arial"/>
            <w:color w:val="156082" w:themeColor="accent1"/>
          </w:rPr>
          <w:t>equality@rctcbc.gov.uk</w:t>
        </w:r>
      </w:hyperlink>
      <w:r w:rsidRPr="009C7047">
        <w:rPr>
          <w:rFonts w:ascii="Arial" w:hAnsi="Arial" w:cs="Arial"/>
          <w:color w:val="156082" w:themeColor="accent1"/>
        </w:rPr>
        <w:t xml:space="preserve"> </w:t>
      </w:r>
    </w:p>
    <w:p w14:paraId="61E888FF" w14:textId="77777777" w:rsidR="009C7047" w:rsidRPr="00764308" w:rsidRDefault="009C7047" w:rsidP="009C7047">
      <w:pPr>
        <w:rPr>
          <w:rFonts w:ascii="Arial" w:hAnsi="Arial" w:cs="Arial"/>
        </w:rPr>
      </w:pPr>
      <w:r w:rsidRPr="00764308">
        <w:rPr>
          <w:rFonts w:ascii="Arial" w:hAnsi="Arial" w:cs="Arial"/>
          <w:b/>
          <w:bCs/>
        </w:rPr>
        <w:t>This guide is available in Welsh and, upon request, in other formats and languages.</w:t>
      </w:r>
    </w:p>
    <w:p w14:paraId="224FE25C" w14:textId="77777777" w:rsidR="009C7047" w:rsidRPr="009C7047" w:rsidRDefault="009C7047" w:rsidP="009C7047">
      <w:pPr>
        <w:rPr>
          <w:rFonts w:ascii="Arial" w:hAnsi="Arial" w:cs="Arial"/>
          <w:b/>
          <w:bCs/>
          <w:u w:val="single"/>
        </w:rPr>
      </w:pPr>
    </w:p>
    <w:p w14:paraId="6DABB17F" w14:textId="77777777" w:rsidR="009C7047" w:rsidRPr="009C7047" w:rsidRDefault="009C7047" w:rsidP="009C7047">
      <w:pPr>
        <w:rPr>
          <w:rFonts w:ascii="Arial" w:hAnsi="Arial" w:cs="Arial"/>
          <w:b/>
          <w:bCs/>
          <w:u w:val="single"/>
        </w:rPr>
      </w:pPr>
    </w:p>
    <w:p w14:paraId="6EC53950" w14:textId="38160912" w:rsidR="009C7047" w:rsidRPr="009C7047" w:rsidRDefault="00CA1DC7" w:rsidP="009C7047">
      <w:pPr>
        <w:rPr>
          <w:rFonts w:ascii="Arial" w:hAnsi="Arial" w:cs="Arial"/>
          <w:b/>
          <w:bCs/>
          <w:u w:val="single"/>
        </w:rPr>
      </w:pPr>
      <w:r>
        <w:rPr>
          <w:rFonts w:ascii="Arial" w:hAnsi="Arial" w:cs="Arial"/>
          <w:b/>
          <w:bCs/>
          <w:u w:val="single"/>
        </w:rPr>
        <w:lastRenderedPageBreak/>
        <w:t xml:space="preserve">  </w:t>
      </w:r>
    </w:p>
    <w:p w14:paraId="1F34ACB9" w14:textId="77777777" w:rsidR="009C7047" w:rsidRPr="009C7047" w:rsidRDefault="009C7047" w:rsidP="009C7047">
      <w:pPr>
        <w:rPr>
          <w:rFonts w:ascii="Arial" w:hAnsi="Arial" w:cs="Arial"/>
          <w:b/>
          <w:bCs/>
          <w:u w:val="single"/>
        </w:rPr>
      </w:pPr>
    </w:p>
    <w:p w14:paraId="42D2F605" w14:textId="77777777" w:rsidR="009C7047" w:rsidRPr="009C7047" w:rsidRDefault="009C7047" w:rsidP="009C7047">
      <w:pPr>
        <w:rPr>
          <w:rFonts w:ascii="Arial" w:hAnsi="Arial" w:cs="Arial"/>
        </w:rPr>
      </w:pPr>
    </w:p>
    <w:p w14:paraId="3234FC3A" w14:textId="77777777" w:rsidR="009C7047" w:rsidRPr="009C7047" w:rsidRDefault="009C7047" w:rsidP="009C7047">
      <w:pPr>
        <w:rPr>
          <w:rFonts w:ascii="Arial" w:hAnsi="Arial" w:cs="Arial"/>
          <w:b/>
          <w:bCs/>
          <w:u w:val="single"/>
        </w:rPr>
      </w:pPr>
    </w:p>
    <w:p w14:paraId="35BD11D1" w14:textId="77777777" w:rsidR="009C7047" w:rsidRPr="009C7047" w:rsidRDefault="009C7047" w:rsidP="009C7047">
      <w:pPr>
        <w:rPr>
          <w:rFonts w:ascii="Arial" w:hAnsi="Arial" w:cs="Arial"/>
          <w:b/>
          <w:bCs/>
          <w:u w:val="single"/>
        </w:rPr>
      </w:pPr>
    </w:p>
    <w:p w14:paraId="0125A866" w14:textId="77777777" w:rsidR="009C7047" w:rsidRPr="009C7047" w:rsidRDefault="009C7047">
      <w:pPr>
        <w:rPr>
          <w:rFonts w:ascii="Arial" w:hAnsi="Arial" w:cs="Arial"/>
        </w:rPr>
      </w:pPr>
    </w:p>
    <w:sectPr w:rsidR="009C7047" w:rsidRPr="009C7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D88"/>
    <w:multiLevelType w:val="multilevel"/>
    <w:tmpl w:val="F87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57A"/>
    <w:multiLevelType w:val="hybridMultilevel"/>
    <w:tmpl w:val="18B6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F446C"/>
    <w:multiLevelType w:val="multilevel"/>
    <w:tmpl w:val="35E4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35992"/>
    <w:multiLevelType w:val="hybridMultilevel"/>
    <w:tmpl w:val="F2D0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56273"/>
    <w:multiLevelType w:val="hybridMultilevel"/>
    <w:tmpl w:val="3C72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FB1EF8"/>
    <w:multiLevelType w:val="multilevel"/>
    <w:tmpl w:val="720C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B40C0"/>
    <w:multiLevelType w:val="hybridMultilevel"/>
    <w:tmpl w:val="B16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9795E"/>
    <w:multiLevelType w:val="hybridMultilevel"/>
    <w:tmpl w:val="C25C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A226B"/>
    <w:multiLevelType w:val="multilevel"/>
    <w:tmpl w:val="45C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C4208"/>
    <w:multiLevelType w:val="multilevel"/>
    <w:tmpl w:val="D6DE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803282">
    <w:abstractNumId w:val="1"/>
  </w:num>
  <w:num w:numId="2" w16cid:durableId="2027094574">
    <w:abstractNumId w:val="6"/>
  </w:num>
  <w:num w:numId="3" w16cid:durableId="1054233762">
    <w:abstractNumId w:val="3"/>
  </w:num>
  <w:num w:numId="4" w16cid:durableId="1359504104">
    <w:abstractNumId w:val="4"/>
  </w:num>
  <w:num w:numId="5" w16cid:durableId="872499973">
    <w:abstractNumId w:val="7"/>
  </w:num>
  <w:num w:numId="6" w16cid:durableId="1988585654">
    <w:abstractNumId w:val="0"/>
  </w:num>
  <w:num w:numId="7" w16cid:durableId="1322151025">
    <w:abstractNumId w:val="8"/>
  </w:num>
  <w:num w:numId="8" w16cid:durableId="2067681443">
    <w:abstractNumId w:val="9"/>
  </w:num>
  <w:num w:numId="9" w16cid:durableId="1060447211">
    <w:abstractNumId w:val="5"/>
  </w:num>
  <w:num w:numId="10" w16cid:durableId="46500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47"/>
    <w:rsid w:val="00104FB6"/>
    <w:rsid w:val="001D715E"/>
    <w:rsid w:val="002B20C1"/>
    <w:rsid w:val="00327561"/>
    <w:rsid w:val="009C7047"/>
    <w:rsid w:val="009E4EB5"/>
    <w:rsid w:val="00AF72CA"/>
    <w:rsid w:val="00B53104"/>
    <w:rsid w:val="00CA1DC7"/>
    <w:rsid w:val="00D906BF"/>
    <w:rsid w:val="00EF6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10CC"/>
  <w15:chartTrackingRefBased/>
  <w15:docId w15:val="{5CB0C6F3-10E9-4CD2-94D1-3C5B4681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47"/>
  </w:style>
  <w:style w:type="paragraph" w:styleId="Heading1">
    <w:name w:val="heading 1"/>
    <w:basedOn w:val="Normal"/>
    <w:next w:val="Normal"/>
    <w:link w:val="Heading1Char"/>
    <w:uiPriority w:val="9"/>
    <w:qFormat/>
    <w:rsid w:val="009C7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047"/>
    <w:rPr>
      <w:rFonts w:eastAsiaTheme="majorEastAsia" w:cstheme="majorBidi"/>
      <w:color w:val="272727" w:themeColor="text1" w:themeTint="D8"/>
    </w:rPr>
  </w:style>
  <w:style w:type="paragraph" w:styleId="Title">
    <w:name w:val="Title"/>
    <w:basedOn w:val="Normal"/>
    <w:next w:val="Normal"/>
    <w:link w:val="TitleChar"/>
    <w:uiPriority w:val="10"/>
    <w:qFormat/>
    <w:rsid w:val="009C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047"/>
    <w:pPr>
      <w:spacing w:before="160"/>
      <w:jc w:val="center"/>
    </w:pPr>
    <w:rPr>
      <w:i/>
      <w:iCs/>
      <w:color w:val="404040" w:themeColor="text1" w:themeTint="BF"/>
    </w:rPr>
  </w:style>
  <w:style w:type="character" w:customStyle="1" w:styleId="QuoteChar">
    <w:name w:val="Quote Char"/>
    <w:basedOn w:val="DefaultParagraphFont"/>
    <w:link w:val="Quote"/>
    <w:uiPriority w:val="29"/>
    <w:rsid w:val="009C7047"/>
    <w:rPr>
      <w:i/>
      <w:iCs/>
      <w:color w:val="404040" w:themeColor="text1" w:themeTint="BF"/>
    </w:rPr>
  </w:style>
  <w:style w:type="paragraph" w:styleId="ListParagraph">
    <w:name w:val="List Paragraph"/>
    <w:basedOn w:val="Normal"/>
    <w:uiPriority w:val="34"/>
    <w:qFormat/>
    <w:rsid w:val="009C7047"/>
    <w:pPr>
      <w:ind w:left="720"/>
      <w:contextualSpacing/>
    </w:pPr>
  </w:style>
  <w:style w:type="character" w:styleId="IntenseEmphasis">
    <w:name w:val="Intense Emphasis"/>
    <w:basedOn w:val="DefaultParagraphFont"/>
    <w:uiPriority w:val="21"/>
    <w:qFormat/>
    <w:rsid w:val="009C7047"/>
    <w:rPr>
      <w:i/>
      <w:iCs/>
      <w:color w:val="0F4761" w:themeColor="accent1" w:themeShade="BF"/>
    </w:rPr>
  </w:style>
  <w:style w:type="paragraph" w:styleId="IntenseQuote">
    <w:name w:val="Intense Quote"/>
    <w:basedOn w:val="Normal"/>
    <w:next w:val="Normal"/>
    <w:link w:val="IntenseQuoteChar"/>
    <w:uiPriority w:val="30"/>
    <w:qFormat/>
    <w:rsid w:val="009C7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047"/>
    <w:rPr>
      <w:i/>
      <w:iCs/>
      <w:color w:val="0F4761" w:themeColor="accent1" w:themeShade="BF"/>
    </w:rPr>
  </w:style>
  <w:style w:type="character" w:styleId="IntenseReference">
    <w:name w:val="Intense Reference"/>
    <w:basedOn w:val="DefaultParagraphFont"/>
    <w:uiPriority w:val="32"/>
    <w:qFormat/>
    <w:rsid w:val="009C7047"/>
    <w:rPr>
      <w:b/>
      <w:bCs/>
      <w:smallCaps/>
      <w:color w:val="0F4761" w:themeColor="accent1" w:themeShade="BF"/>
      <w:spacing w:val="5"/>
    </w:rPr>
  </w:style>
  <w:style w:type="character" w:styleId="Hyperlink">
    <w:name w:val="Hyperlink"/>
    <w:basedOn w:val="DefaultParagraphFont"/>
    <w:uiPriority w:val="99"/>
    <w:unhideWhenUsed/>
    <w:rsid w:val="009C7047"/>
    <w:rPr>
      <w:color w:val="467886" w:themeColor="hyperlink"/>
      <w:u w:val="single"/>
    </w:rPr>
  </w:style>
  <w:style w:type="paragraph" w:styleId="NoSpacing">
    <w:name w:val="No Spacing"/>
    <w:link w:val="NoSpacingChar"/>
    <w:uiPriority w:val="1"/>
    <w:qFormat/>
    <w:rsid w:val="009C704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9C7047"/>
    <w:rPr>
      <w:rFonts w:eastAsiaTheme="minorEastAsia"/>
      <w:kern w:val="0"/>
      <w:sz w:val="22"/>
      <w:szCs w:val="22"/>
      <w:lang w:val="en-US"/>
      <w14:ligatures w14:val="none"/>
    </w:rPr>
  </w:style>
  <w:style w:type="table" w:styleId="TableGrid">
    <w:name w:val="Table Grid"/>
    <w:basedOn w:val="TableNormal"/>
    <w:uiPriority w:val="39"/>
    <w:rsid w:val="009C704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7047"/>
    <w:pPr>
      <w:spacing w:before="100" w:beforeAutospacing="1" w:after="100" w:afterAutospacing="1" w:line="240" w:lineRule="auto"/>
    </w:pPr>
    <w:rPr>
      <w:rFonts w:ascii="Aptos" w:hAnsi="Aptos" w:cs="Aptos"/>
      <w:kern w:val="0"/>
      <w:lang w:eastAsia="en-GB"/>
      <w14:ligatures w14:val="none"/>
    </w:rPr>
  </w:style>
  <w:style w:type="paragraph" w:styleId="Revision">
    <w:name w:val="Revision"/>
    <w:hidden/>
    <w:uiPriority w:val="99"/>
    <w:semiHidden/>
    <w:rsid w:val="009E4EB5"/>
    <w:pPr>
      <w:spacing w:after="0" w:line="240" w:lineRule="auto"/>
    </w:pPr>
  </w:style>
  <w:style w:type="character" w:styleId="CommentReference">
    <w:name w:val="annotation reference"/>
    <w:basedOn w:val="DefaultParagraphFont"/>
    <w:uiPriority w:val="99"/>
    <w:semiHidden/>
    <w:unhideWhenUsed/>
    <w:rsid w:val="009E4EB5"/>
    <w:rPr>
      <w:sz w:val="16"/>
      <w:szCs w:val="16"/>
    </w:rPr>
  </w:style>
  <w:style w:type="paragraph" w:styleId="CommentText">
    <w:name w:val="annotation text"/>
    <w:basedOn w:val="Normal"/>
    <w:link w:val="CommentTextChar"/>
    <w:uiPriority w:val="99"/>
    <w:unhideWhenUsed/>
    <w:rsid w:val="009E4EB5"/>
    <w:pPr>
      <w:spacing w:line="240" w:lineRule="auto"/>
    </w:pPr>
    <w:rPr>
      <w:sz w:val="20"/>
      <w:szCs w:val="20"/>
    </w:rPr>
  </w:style>
  <w:style w:type="character" w:customStyle="1" w:styleId="CommentTextChar">
    <w:name w:val="Comment Text Char"/>
    <w:basedOn w:val="DefaultParagraphFont"/>
    <w:link w:val="CommentText"/>
    <w:uiPriority w:val="99"/>
    <w:rsid w:val="009E4EB5"/>
    <w:rPr>
      <w:sz w:val="20"/>
      <w:szCs w:val="20"/>
    </w:rPr>
  </w:style>
  <w:style w:type="paragraph" w:styleId="CommentSubject">
    <w:name w:val="annotation subject"/>
    <w:basedOn w:val="CommentText"/>
    <w:next w:val="CommentText"/>
    <w:link w:val="CommentSubjectChar"/>
    <w:uiPriority w:val="99"/>
    <w:semiHidden/>
    <w:unhideWhenUsed/>
    <w:rsid w:val="009E4EB5"/>
    <w:rPr>
      <w:b/>
      <w:bCs/>
    </w:rPr>
  </w:style>
  <w:style w:type="character" w:customStyle="1" w:styleId="CommentSubjectChar">
    <w:name w:val="Comment Subject Char"/>
    <w:basedOn w:val="CommentTextChar"/>
    <w:link w:val="CommentSubject"/>
    <w:uiPriority w:val="99"/>
    <w:semiHidden/>
    <w:rsid w:val="009E4EB5"/>
    <w:rPr>
      <w:b/>
      <w:bCs/>
      <w:sz w:val="20"/>
      <w:szCs w:val="20"/>
    </w:rPr>
  </w:style>
  <w:style w:type="character" w:styleId="FollowedHyperlink">
    <w:name w:val="FollowedHyperlink"/>
    <w:basedOn w:val="DefaultParagraphFont"/>
    <w:uiPriority w:val="99"/>
    <w:semiHidden/>
    <w:unhideWhenUsed/>
    <w:rsid w:val="009E4EB5"/>
    <w:rPr>
      <w:color w:val="96607D" w:themeColor="followedHyperlink"/>
      <w:u w:val="single"/>
    </w:rPr>
  </w:style>
  <w:style w:type="table" w:customStyle="1" w:styleId="TableGrid0">
    <w:name w:val="TableGrid"/>
    <w:rsid w:val="00B5310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quality@rctcb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cb.org.uk/features/ramad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religion-or-belief-discrimin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qualityhumanrights.com/sites/default/files/religion-or-belief-guide-to-the-law.pdf"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83f891-e673-4d31-a899-7628eb933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1194361DAAC43948A8618989984FB" ma:contentTypeVersion="17" ma:contentTypeDescription="Create a new document." ma:contentTypeScope="" ma:versionID="b37617ebae93edfd3b9e99d3bfb468fd">
  <xsd:schema xmlns:xsd="http://www.w3.org/2001/XMLSchema" xmlns:xs="http://www.w3.org/2001/XMLSchema" xmlns:p="http://schemas.microsoft.com/office/2006/metadata/properties" xmlns:ns3="24bec4f9-9661-473a-a3f3-2cc24f76e428" xmlns:ns4="5b83f891-e673-4d31-a899-7628eb933d3c" targetNamespace="http://schemas.microsoft.com/office/2006/metadata/properties" ma:root="true" ma:fieldsID="37bffa49c116735566f9b1b6f0ebafac" ns3:_="" ns4:_="">
    <xsd:import namespace="24bec4f9-9661-473a-a3f3-2cc24f76e428"/>
    <xsd:import namespace="5b83f891-e673-4d31-a899-7628eb933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c4f9-9661-473a-a3f3-2cc24f76e4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3f891-e673-4d31-a899-7628eb933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623D5-6F95-458D-A460-4CAA4FC31DF9}">
  <ds:schemaRefs>
    <ds:schemaRef ds:uri="http://schemas.microsoft.com/office/2006/metadata/properties"/>
    <ds:schemaRef ds:uri="http://schemas.microsoft.com/office/infopath/2007/PartnerControls"/>
    <ds:schemaRef ds:uri="5b83f891-e673-4d31-a899-7628eb933d3c"/>
  </ds:schemaRefs>
</ds:datastoreItem>
</file>

<file path=customXml/itemProps2.xml><?xml version="1.0" encoding="utf-8"?>
<ds:datastoreItem xmlns:ds="http://schemas.openxmlformats.org/officeDocument/2006/customXml" ds:itemID="{C6B1E233-B764-465B-8B81-4F780257C51F}">
  <ds:schemaRefs>
    <ds:schemaRef ds:uri="http://schemas.microsoft.com/sharepoint/v3/contenttype/forms"/>
  </ds:schemaRefs>
</ds:datastoreItem>
</file>

<file path=customXml/itemProps3.xml><?xml version="1.0" encoding="utf-8"?>
<ds:datastoreItem xmlns:ds="http://schemas.openxmlformats.org/officeDocument/2006/customXml" ds:itemID="{A4D72C06-D4D3-406D-A6C3-1311BD7F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c4f9-9661-473a-a3f3-2cc24f76e428"/>
    <ds:schemaRef ds:uri="5b83f891-e673-4d31-a899-7628eb933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4718</Characters>
  <Application>Microsoft Office Word</Application>
  <DocSecurity>4</DocSecurity>
  <Lines>115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Jessica</dc:creator>
  <cp:keywords/>
  <dc:description/>
  <cp:lastModifiedBy>Morgan, Jessica</cp:lastModifiedBy>
  <cp:revision>2</cp:revision>
  <dcterms:created xsi:type="dcterms:W3CDTF">2026-01-26T11:56:00Z</dcterms:created>
  <dcterms:modified xsi:type="dcterms:W3CDTF">2026-01-26T11:56:00Z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0x010100B0B1194361DAAC43948A8618989984FB</vt:lpwstr>
  </property>
</Properties>
</file>