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5728"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2776"/>
      </w:tblGrid>
      <w:tr w:rsidR="00D30F99" w14:paraId="08940210" w14:textId="77777777" w:rsidTr="00B4443F">
        <w:tc>
          <w:tcPr>
            <w:tcW w:w="2804" w:type="dxa"/>
          </w:tcPr>
          <w:p w14:paraId="07838A90" w14:textId="77777777" w:rsidR="00D30F99" w:rsidRDefault="00D30F99" w:rsidP="00B4443F">
            <w:pPr>
              <w:jc w:val="both"/>
            </w:pPr>
            <w:r>
              <w:t>Version</w:t>
            </w:r>
          </w:p>
        </w:tc>
        <w:tc>
          <w:tcPr>
            <w:tcW w:w="2776" w:type="dxa"/>
          </w:tcPr>
          <w:p w14:paraId="5C6778D9" w14:textId="77777777" w:rsidR="00D30F99" w:rsidRDefault="00184300" w:rsidP="00AF5CA5">
            <w:pPr>
              <w:jc w:val="both"/>
            </w:pPr>
            <w:r>
              <w:t>EN2</w:t>
            </w:r>
          </w:p>
        </w:tc>
      </w:tr>
    </w:tbl>
    <w:p w14:paraId="311FE280" w14:textId="77777777" w:rsidR="00D30F99" w:rsidRDefault="00D30F99">
      <w:pPr>
        <w:jc w:val="both"/>
      </w:pPr>
    </w:p>
    <w:p w14:paraId="2F41154E" w14:textId="77777777" w:rsidR="00D30F99" w:rsidRDefault="00D30F99">
      <w:pPr>
        <w:jc w:val="both"/>
      </w:pPr>
    </w:p>
    <w:p w14:paraId="6EDB0BC7" w14:textId="77777777" w:rsidR="00D30F99" w:rsidRDefault="00D30F99">
      <w:pPr>
        <w:jc w:val="both"/>
      </w:pPr>
    </w:p>
    <w:p w14:paraId="645FC535" w14:textId="77777777" w:rsidR="00D30F99" w:rsidRDefault="00D30F99">
      <w:pPr>
        <w:jc w:val="both"/>
      </w:pPr>
    </w:p>
    <w:p w14:paraId="491D5C18" w14:textId="77777777" w:rsidR="00D30F99" w:rsidRDefault="00D30F99">
      <w:pPr>
        <w:jc w:val="both"/>
      </w:pPr>
    </w:p>
    <w:p w14:paraId="0662D665" w14:textId="77777777" w:rsidR="00D30F99" w:rsidRDefault="00D30F99">
      <w:pPr>
        <w:jc w:val="both"/>
      </w:pPr>
    </w:p>
    <w:p w14:paraId="18C793B8" w14:textId="77777777" w:rsidR="00D30F99" w:rsidRDefault="00D30F99">
      <w:pPr>
        <w:jc w:val="both"/>
      </w:pPr>
    </w:p>
    <w:p w14:paraId="3B7AC812" w14:textId="77777777" w:rsidR="00D30F99" w:rsidRDefault="00D30F99">
      <w:pPr>
        <w:jc w:val="both"/>
      </w:pPr>
    </w:p>
    <w:p w14:paraId="705A264A" w14:textId="77777777" w:rsidR="00D30F99" w:rsidRDefault="00D30F99">
      <w:pPr>
        <w:jc w:val="both"/>
      </w:pPr>
    </w:p>
    <w:p w14:paraId="4D7BD739" w14:textId="77777777" w:rsidR="00D30F99" w:rsidRDefault="00D30F99">
      <w:pPr>
        <w:jc w:val="center"/>
      </w:pPr>
      <w:r>
        <w:object w:dxaOrig="12887" w:dyaOrig="3465" w14:anchorId="30FC0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20.75pt" o:ole="">
            <v:imagedata r:id="rId8" o:title=""/>
          </v:shape>
          <o:OLEObject Type="Embed" ProgID="PBrush" ShapeID="_x0000_i1025" DrawAspect="Content" ObjectID="_1666190421" r:id="rId9"/>
        </w:object>
      </w:r>
    </w:p>
    <w:p w14:paraId="22FC86BE" w14:textId="77777777" w:rsidR="00D30F99" w:rsidRDefault="00D30F99">
      <w:pPr>
        <w:jc w:val="both"/>
      </w:pPr>
    </w:p>
    <w:p w14:paraId="4CC9E31E" w14:textId="77777777" w:rsidR="00D30F99" w:rsidRDefault="00D30F99">
      <w:pPr>
        <w:jc w:val="both"/>
      </w:pPr>
    </w:p>
    <w:p w14:paraId="781AC34C" w14:textId="77777777" w:rsidR="00D30F99" w:rsidRDefault="00D30F99">
      <w:pPr>
        <w:jc w:val="both"/>
      </w:pPr>
    </w:p>
    <w:p w14:paraId="35C32CCD" w14:textId="77777777" w:rsidR="00D30F99" w:rsidRDefault="00D30F99">
      <w:pPr>
        <w:jc w:val="both"/>
      </w:pPr>
    </w:p>
    <w:p w14:paraId="1B9A876C" w14:textId="77777777" w:rsidR="00D30F99" w:rsidRDefault="00D30F99">
      <w:pPr>
        <w:jc w:val="both"/>
      </w:pPr>
    </w:p>
    <w:p w14:paraId="1249F0A3" w14:textId="77777777" w:rsidR="00D30F99" w:rsidRDefault="00B4443F">
      <w:pPr>
        <w:jc w:val="center"/>
        <w:rPr>
          <w:rFonts w:ascii="Arial Bold" w:hAnsi="Arial Bold"/>
          <w:color w:val="0066FF"/>
          <w:spacing w:val="-20"/>
          <w:sz w:val="48"/>
        </w:rPr>
      </w:pPr>
      <w:r>
        <w:rPr>
          <w:rFonts w:ascii="Arial Bold" w:hAnsi="Arial Bold"/>
          <w:spacing w:val="-20"/>
          <w:sz w:val="48"/>
        </w:rPr>
        <w:t>Absence Management</w:t>
      </w:r>
      <w:r w:rsidR="00D30F99">
        <w:rPr>
          <w:rFonts w:ascii="Arial Bold" w:hAnsi="Arial Bold"/>
          <w:spacing w:val="-20"/>
          <w:sz w:val="48"/>
        </w:rPr>
        <w:t xml:space="preserve"> </w:t>
      </w:r>
      <w:r w:rsidR="00D30F99">
        <w:rPr>
          <w:rFonts w:ascii="Arial Bold" w:hAnsi="Arial Bold"/>
          <w:color w:val="0066FF"/>
          <w:spacing w:val="-20"/>
          <w:sz w:val="48"/>
        </w:rPr>
        <w:t>Policy</w:t>
      </w:r>
    </w:p>
    <w:p w14:paraId="39A14BBF" w14:textId="77777777" w:rsidR="00C4010A" w:rsidRDefault="00C4010A">
      <w:pPr>
        <w:jc w:val="center"/>
      </w:pPr>
      <w:r>
        <w:rPr>
          <w:rFonts w:ascii="Arial Bold" w:hAnsi="Arial Bold"/>
          <w:color w:val="0066FF"/>
          <w:spacing w:val="-20"/>
          <w:sz w:val="48"/>
        </w:rPr>
        <w:t>School Based Staff</w:t>
      </w:r>
    </w:p>
    <w:p w14:paraId="7BE3B081" w14:textId="77777777" w:rsidR="00D30F99" w:rsidRDefault="00D30F99">
      <w:pPr>
        <w:jc w:val="both"/>
      </w:pPr>
    </w:p>
    <w:p w14:paraId="68F74810" w14:textId="77777777" w:rsidR="00184300" w:rsidRPr="00184300" w:rsidRDefault="00184300" w:rsidP="00184300">
      <w:pPr>
        <w:jc w:val="center"/>
        <w:rPr>
          <w:rFonts w:cs="Arial"/>
          <w:szCs w:val="24"/>
          <w:lang w:val="cy-GB"/>
        </w:rPr>
      </w:pPr>
      <w:r w:rsidRPr="00F82D75">
        <w:rPr>
          <w:rFonts w:cs="Arial"/>
          <w:szCs w:val="24"/>
        </w:rPr>
        <w:t xml:space="preserve">This document is available in Welsh please see </w:t>
      </w:r>
      <w:r w:rsidRPr="00184300">
        <w:rPr>
          <w:rFonts w:eastAsia="Arial" w:cs="Arial"/>
          <w:bCs/>
          <w:szCs w:val="24"/>
          <w:lang w:val="cy-GB"/>
        </w:rPr>
        <w:t>Polisi Absenoldeb Oherwydd Salwch</w:t>
      </w:r>
    </w:p>
    <w:p w14:paraId="719469BF" w14:textId="77777777" w:rsidR="00184300" w:rsidRPr="00184300" w:rsidRDefault="00184300" w:rsidP="00184300">
      <w:pPr>
        <w:jc w:val="center"/>
        <w:rPr>
          <w:szCs w:val="24"/>
          <w:lang w:val="cy-GB"/>
        </w:rPr>
      </w:pPr>
      <w:r w:rsidRPr="00184300">
        <w:rPr>
          <w:rFonts w:eastAsia="Arial" w:cs="Arial"/>
          <w:bCs/>
          <w:szCs w:val="24"/>
          <w:lang w:val="cy-GB"/>
        </w:rPr>
        <w:t>Staff Ysgol</w:t>
      </w:r>
    </w:p>
    <w:p w14:paraId="65A9BFB7" w14:textId="77777777" w:rsidR="00184300" w:rsidRPr="00F82D75" w:rsidRDefault="00184300" w:rsidP="00184300">
      <w:pPr>
        <w:jc w:val="center"/>
        <w:rPr>
          <w:rFonts w:cs="Arial"/>
          <w:szCs w:val="24"/>
        </w:rPr>
      </w:pPr>
    </w:p>
    <w:p w14:paraId="3C2CCF15" w14:textId="77777777" w:rsidR="00D30F99" w:rsidRDefault="00D30F99">
      <w:pPr>
        <w:jc w:val="both"/>
      </w:pPr>
    </w:p>
    <w:p w14:paraId="1E113F48" w14:textId="77777777" w:rsidR="00D30F99" w:rsidRDefault="00184300">
      <w:pPr>
        <w:jc w:val="both"/>
      </w:pPr>
      <w:r>
        <w:rPr>
          <w:noProof/>
          <w:lang w:eastAsia="en-GB"/>
        </w:rPr>
        <mc:AlternateContent>
          <mc:Choice Requires="wps">
            <w:drawing>
              <wp:anchor distT="0" distB="0" distL="114300" distR="114300" simplePos="0" relativeHeight="251658752" behindDoc="0" locked="0" layoutInCell="1" allowOverlap="1" wp14:anchorId="62A69C76" wp14:editId="2CCD4890">
                <wp:simplePos x="0" y="0"/>
                <wp:positionH relativeFrom="column">
                  <wp:posOffset>-461645</wp:posOffset>
                </wp:positionH>
                <wp:positionV relativeFrom="paragraph">
                  <wp:posOffset>190500</wp:posOffset>
                </wp:positionV>
                <wp:extent cx="3442335" cy="2576195"/>
                <wp:effectExtent l="0" t="0" r="24765" b="1460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2576195"/>
                        </a:xfrm>
                        <a:prstGeom prst="rect">
                          <a:avLst/>
                        </a:prstGeom>
                        <a:solidFill>
                          <a:srgbClr val="FFFFFF"/>
                        </a:solidFill>
                        <a:ln w="9525">
                          <a:solidFill>
                            <a:srgbClr val="000000"/>
                          </a:solidFill>
                          <a:miter lim="800000"/>
                          <a:headEnd/>
                          <a:tailEnd/>
                        </a:ln>
                      </wps:spPr>
                      <wps:txbx>
                        <w:txbxContent>
                          <w:p w14:paraId="3F4E17DF" w14:textId="77777777" w:rsidR="00094706" w:rsidRDefault="00094706" w:rsidP="00C4010A">
                            <w:r>
                              <w:t>Date Created:  September 2015</w:t>
                            </w:r>
                          </w:p>
                          <w:p w14:paraId="31F6A732" w14:textId="77777777" w:rsidR="00094706" w:rsidRDefault="00094706" w:rsidP="00C4010A"/>
                          <w:p w14:paraId="5E78F331" w14:textId="77777777" w:rsidR="00094706" w:rsidRDefault="00094706" w:rsidP="00C4010A">
                            <w:r>
                              <w:t>Date Agreed at JCC: 12 October 2015</w:t>
                            </w:r>
                          </w:p>
                          <w:p w14:paraId="61168A52" w14:textId="77777777" w:rsidR="00094706" w:rsidRDefault="00094706" w:rsidP="00C4010A"/>
                          <w:p w14:paraId="38C55EBB" w14:textId="2E801CAD" w:rsidR="00094706" w:rsidRDefault="00094706" w:rsidP="00C4010A">
                            <w:r w:rsidRPr="0017295B">
                              <w:t>Welsh Language</w:t>
                            </w:r>
                            <w:r w:rsidR="00684466" w:rsidRPr="0017295B">
                              <w:t xml:space="preserve"> Standards</w:t>
                            </w:r>
                            <w:r w:rsidRPr="0017295B">
                              <w:t xml:space="preserve"> Revision – </w:t>
                            </w:r>
                            <w:r>
                              <w:t>February 2020</w:t>
                            </w:r>
                          </w:p>
                          <w:p w14:paraId="06CFF7D7" w14:textId="77777777" w:rsidR="00094706" w:rsidRDefault="00094706" w:rsidP="00C4010A"/>
                          <w:p w14:paraId="7363A6A7" w14:textId="77777777" w:rsidR="00094706" w:rsidRDefault="00094706" w:rsidP="00C4010A">
                            <w:r>
                              <w:t>Responsible Officer: Ellen Williams /</w:t>
                            </w:r>
                          </w:p>
                          <w:p w14:paraId="50FD53AC" w14:textId="77777777" w:rsidR="00094706" w:rsidRDefault="00094706" w:rsidP="00C4010A">
                            <w:pPr>
                              <w:rPr>
                                <w:rFonts w:cs="Arial"/>
                              </w:rPr>
                            </w:pPr>
                            <w:r>
                              <w:rPr>
                                <w:rFonts w:cs="Arial"/>
                              </w:rPr>
                              <w:t xml:space="preserve">                                 Bethan Davies</w:t>
                            </w:r>
                          </w:p>
                          <w:p w14:paraId="217FC2D4" w14:textId="77777777" w:rsidR="00094706" w:rsidRDefault="00094706" w:rsidP="00C4010A">
                            <w:pPr>
                              <w:rPr>
                                <w:rFonts w:cs="Arial"/>
                              </w:rPr>
                            </w:pPr>
                          </w:p>
                          <w:p w14:paraId="3D621496" w14:textId="77777777" w:rsidR="00094706" w:rsidRDefault="00094706" w:rsidP="00C4010A">
                            <w:pPr>
                              <w:rPr>
                                <w:rFonts w:cs="Arial"/>
                              </w:rPr>
                            </w:pPr>
                            <w:r>
                              <w:rPr>
                                <w:rFonts w:cs="Arial"/>
                              </w:rPr>
                              <w:t xml:space="preserve">Telephone Contact: 01443 444538 / </w:t>
                            </w:r>
                          </w:p>
                          <w:p w14:paraId="76BC8299" w14:textId="77777777" w:rsidR="00094706" w:rsidRDefault="00094706" w:rsidP="00184300">
                            <w:pPr>
                              <w:ind w:left="1440" w:firstLine="720"/>
                            </w:pPr>
                            <w:r>
                              <w:rPr>
                                <w:rFonts w:cs="Arial"/>
                              </w:rPr>
                              <w:t>01443 444537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69C76" id="_x0000_t202" coordsize="21600,21600" o:spt="202" path="m,l,21600r21600,l21600,xe">
                <v:stroke joinstyle="miter"/>
                <v:path gradientshapeok="t" o:connecttype="rect"/>
              </v:shapetype>
              <v:shape id="Text Box 3" o:spid="_x0000_s1026" type="#_x0000_t202" style="position:absolute;left:0;text-align:left;margin-left:-36.35pt;margin-top:15pt;width:271.05pt;height:20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">
                <v:textbox>
                  <w:txbxContent>
                    <w:p w14:paraId="3F4E17DF" w14:textId="77777777" w:rsidR="00094706" w:rsidRDefault="00094706" w:rsidP="00C4010A">
                      <w:r>
                        <w:t>Date Created:  September 2015</w:t>
                      </w:r>
                    </w:p>
                    <w:p w14:paraId="31F6A732" w14:textId="77777777" w:rsidR="00094706" w:rsidRDefault="00094706" w:rsidP="00C4010A"/>
                    <w:p w14:paraId="5E78F331" w14:textId="77777777" w:rsidR="00094706" w:rsidRDefault="00094706" w:rsidP="00C4010A">
                      <w:r>
                        <w:t>Date Agreed at JCC: 12 October 2015</w:t>
                      </w:r>
                    </w:p>
                    <w:p w14:paraId="61168A52" w14:textId="77777777" w:rsidR="00094706" w:rsidRDefault="00094706" w:rsidP="00C4010A"/>
                    <w:p w14:paraId="38C55EBB" w14:textId="2E801CAD" w:rsidR="00094706" w:rsidRDefault="00094706" w:rsidP="00C4010A">
                      <w:r w:rsidRPr="0017295B">
                        <w:t>Welsh Language</w:t>
                      </w:r>
                      <w:r w:rsidR="00684466" w:rsidRPr="0017295B">
                        <w:t xml:space="preserve"> Standards</w:t>
                      </w:r>
                      <w:r w:rsidRPr="0017295B">
                        <w:t xml:space="preserve"> Revision – </w:t>
                      </w:r>
                      <w:r>
                        <w:t>February 2020</w:t>
                      </w:r>
                    </w:p>
                    <w:p w14:paraId="06CFF7D7" w14:textId="77777777" w:rsidR="00094706" w:rsidRDefault="00094706" w:rsidP="00C4010A"/>
                    <w:p w14:paraId="7363A6A7" w14:textId="77777777" w:rsidR="00094706" w:rsidRDefault="00094706" w:rsidP="00C4010A">
                      <w:r>
                        <w:t>Responsible Officer: Ellen Williams /</w:t>
                      </w:r>
                    </w:p>
                    <w:p w14:paraId="50FD53AC" w14:textId="77777777" w:rsidR="00094706" w:rsidRDefault="00094706" w:rsidP="00C4010A">
                      <w:pPr>
                        <w:rPr>
                          <w:rFonts w:cs="Arial"/>
                        </w:rPr>
                      </w:pPr>
                      <w:r>
                        <w:rPr>
                          <w:rFonts w:cs="Arial"/>
                        </w:rPr>
                        <w:t xml:space="preserve">                                 Bethan Davies</w:t>
                      </w:r>
                    </w:p>
                    <w:p w14:paraId="217FC2D4" w14:textId="77777777" w:rsidR="00094706" w:rsidRDefault="00094706" w:rsidP="00C4010A">
                      <w:pPr>
                        <w:rPr>
                          <w:rFonts w:cs="Arial"/>
                        </w:rPr>
                      </w:pPr>
                    </w:p>
                    <w:p w14:paraId="3D621496" w14:textId="77777777" w:rsidR="00094706" w:rsidRDefault="00094706" w:rsidP="00C4010A">
                      <w:pPr>
                        <w:rPr>
                          <w:rFonts w:cs="Arial"/>
                        </w:rPr>
                      </w:pPr>
                      <w:r>
                        <w:rPr>
                          <w:rFonts w:cs="Arial"/>
                        </w:rPr>
                        <w:t xml:space="preserve">Telephone Contact: 01443 444538 / </w:t>
                      </w:r>
                    </w:p>
                    <w:p w14:paraId="76BC8299" w14:textId="77777777" w:rsidR="00094706" w:rsidRDefault="00094706" w:rsidP="00184300">
                      <w:pPr>
                        <w:ind w:left="1440" w:firstLine="720"/>
                      </w:pPr>
                      <w:r>
                        <w:rPr>
                          <w:rFonts w:cs="Arial"/>
                        </w:rPr>
                        <w:t>01443 444537</w:t>
                      </w:r>
                    </w:p>
                  </w:txbxContent>
                </v:textbox>
                <w10:wrap type="square"/>
              </v:shape>
            </w:pict>
          </mc:Fallback>
        </mc:AlternateContent>
      </w:r>
    </w:p>
    <w:p w14:paraId="16B58127" w14:textId="77777777" w:rsidR="00D30F99" w:rsidRDefault="00D30F99">
      <w:pPr>
        <w:jc w:val="both"/>
      </w:pPr>
    </w:p>
    <w:p w14:paraId="4C288065" w14:textId="77777777" w:rsidR="00D30F99" w:rsidRDefault="00D30F99">
      <w:pPr>
        <w:jc w:val="both"/>
      </w:pPr>
    </w:p>
    <w:p w14:paraId="48D28A9E" w14:textId="77777777" w:rsidR="00D30F99" w:rsidRDefault="00D30F99">
      <w:pPr>
        <w:jc w:val="both"/>
      </w:pPr>
    </w:p>
    <w:p w14:paraId="501CA6C4" w14:textId="77777777" w:rsidR="00D30F99" w:rsidRDefault="00D30F99">
      <w:pPr>
        <w:jc w:val="both"/>
      </w:pPr>
    </w:p>
    <w:p w14:paraId="76367F19" w14:textId="77777777" w:rsidR="00D30F99" w:rsidRDefault="00D30F99">
      <w:pPr>
        <w:jc w:val="both"/>
      </w:pPr>
    </w:p>
    <w:p w14:paraId="23B6D061" w14:textId="77777777" w:rsidR="00D30F99" w:rsidRDefault="00D30F99">
      <w:pPr>
        <w:jc w:val="both"/>
      </w:pPr>
    </w:p>
    <w:p w14:paraId="3764DB1A" w14:textId="77777777" w:rsidR="00D30F99" w:rsidRDefault="00D30F99">
      <w:pPr>
        <w:jc w:val="both"/>
      </w:pPr>
    </w:p>
    <w:p w14:paraId="33364153" w14:textId="77777777" w:rsidR="00D30F99" w:rsidRDefault="00D30F99">
      <w:pPr>
        <w:jc w:val="both"/>
      </w:pPr>
    </w:p>
    <w:p w14:paraId="4374CE91" w14:textId="77777777" w:rsidR="00D30F99" w:rsidRDefault="00D30F99">
      <w:pPr>
        <w:jc w:val="both"/>
      </w:pPr>
    </w:p>
    <w:p w14:paraId="73255A1A" w14:textId="77777777" w:rsidR="00B4443F" w:rsidRDefault="00B4443F">
      <w:pPr>
        <w:jc w:val="both"/>
      </w:pPr>
    </w:p>
    <w:p w14:paraId="7AFE97F2" w14:textId="77777777" w:rsidR="00184300" w:rsidRDefault="00184300">
      <w:pPr>
        <w:jc w:val="both"/>
      </w:pPr>
      <w:r>
        <w:rPr>
          <w:noProof/>
          <w:lang w:eastAsia="en-GB"/>
        </w:rPr>
        <w:drawing>
          <wp:anchor distT="0" distB="0" distL="114300" distR="114300" simplePos="0" relativeHeight="251660800" behindDoc="1" locked="0" layoutInCell="1" allowOverlap="1" wp14:anchorId="5A659327" wp14:editId="05CB2D04">
            <wp:simplePos x="0" y="0"/>
            <wp:positionH relativeFrom="margin">
              <wp:posOffset>4393675</wp:posOffset>
            </wp:positionH>
            <wp:positionV relativeFrom="margin">
              <wp:align>bottom</wp:align>
            </wp:positionV>
            <wp:extent cx="1952625" cy="18097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7401-42 HR Letterheads 2018 FINAL.jpg"/>
                    <pic:cNvPicPr/>
                  </pic:nvPicPr>
                  <pic:blipFill rotWithShape="1">
                    <a:blip r:embed="rId10"/>
                    <a:srcRect l="67767" t="-115" b="78301"/>
                    <a:stretch/>
                  </pic:blipFill>
                  <pic:spPr bwMode="auto">
                    <a:xfrm>
                      <a:off x="0" y="0"/>
                      <a:ext cx="1952625" cy="180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180C8A" w14:textId="77777777" w:rsidR="00184300" w:rsidRDefault="00184300">
      <w:pPr>
        <w:jc w:val="both"/>
      </w:pPr>
    </w:p>
    <w:p w14:paraId="79A5B3B7" w14:textId="77777777" w:rsidR="00184300" w:rsidRDefault="00184300">
      <w:pPr>
        <w:jc w:val="both"/>
        <w:sectPr w:rsidR="00184300" w:rsidSect="00AF5CA5">
          <w:headerReference w:type="default" r:id="rId11"/>
          <w:footerReference w:type="even" r:id="rId12"/>
          <w:footerReference w:type="first" r:id="rId13"/>
          <w:type w:val="continuous"/>
          <w:pgSz w:w="11909" w:h="16834" w:code="9"/>
          <w:pgMar w:top="1843" w:right="1440" w:bottom="284" w:left="1440" w:header="720" w:footer="720" w:gutter="0"/>
          <w:cols w:space="720"/>
          <w:noEndnote/>
          <w:titlePg/>
          <w:docGrid w:linePitch="326"/>
        </w:sectPr>
      </w:pPr>
    </w:p>
    <w:p w14:paraId="64EC6C6A" w14:textId="77777777" w:rsidR="00B4443F" w:rsidRDefault="00B4443F" w:rsidP="00B4443F">
      <w:pPr>
        <w:jc w:val="center"/>
      </w:pPr>
      <w:r>
        <w:lastRenderedPageBreak/>
        <w:t>CONTENTS</w:t>
      </w:r>
    </w:p>
    <w:p w14:paraId="5D07FEF0" w14:textId="77777777" w:rsidR="00EB3AA9" w:rsidRDefault="00EB3AA9" w:rsidP="00EB3AA9">
      <w:pPr>
        <w:pStyle w:val="TOC1"/>
        <w:tabs>
          <w:tab w:val="left" w:pos="440"/>
          <w:tab w:val="right" w:leader="dot" w:pos="9019"/>
        </w:tabs>
      </w:pPr>
    </w:p>
    <w:p w14:paraId="16CC34A0" w14:textId="77777777" w:rsidR="0003569C" w:rsidRDefault="00231425">
      <w:pPr>
        <w:pStyle w:val="TOC1"/>
        <w:tabs>
          <w:tab w:val="left" w:pos="480"/>
          <w:tab w:val="right" w:leader="dot" w:pos="9019"/>
        </w:tabs>
        <w:rPr>
          <w:rFonts w:asciiTheme="minorHAnsi" w:eastAsiaTheme="minorEastAsia" w:hAnsiTheme="minorHAnsi" w:cstheme="minorBidi"/>
          <w:noProof/>
          <w:sz w:val="22"/>
          <w:szCs w:val="22"/>
          <w:lang w:eastAsia="en-GB"/>
        </w:rPr>
      </w:pPr>
      <w:r>
        <w:fldChar w:fldCharType="begin"/>
      </w:r>
      <w:r w:rsidR="00FB74D1">
        <w:instrText xml:space="preserve"> TOC \o "1-3" \h \z \u </w:instrText>
      </w:r>
      <w:r>
        <w:fldChar w:fldCharType="separate"/>
      </w:r>
      <w:hyperlink w:anchor="_Toc419718156" w:history="1">
        <w:r w:rsidR="0003569C" w:rsidRPr="007903CB">
          <w:rPr>
            <w:rStyle w:val="Hyperlink"/>
            <w:noProof/>
          </w:rPr>
          <w:t>Policy Statement</w:t>
        </w:r>
        <w:r w:rsidR="0003569C">
          <w:rPr>
            <w:noProof/>
            <w:webHidden/>
          </w:rPr>
          <w:tab/>
        </w:r>
        <w:r>
          <w:rPr>
            <w:noProof/>
            <w:webHidden/>
          </w:rPr>
          <w:fldChar w:fldCharType="begin"/>
        </w:r>
        <w:r w:rsidR="0003569C">
          <w:rPr>
            <w:noProof/>
            <w:webHidden/>
          </w:rPr>
          <w:instrText xml:space="preserve"> PAGEREF _Toc419718156 \h </w:instrText>
        </w:r>
        <w:r>
          <w:rPr>
            <w:noProof/>
            <w:webHidden/>
          </w:rPr>
        </w:r>
        <w:r>
          <w:rPr>
            <w:noProof/>
            <w:webHidden/>
          </w:rPr>
          <w:fldChar w:fldCharType="separate"/>
        </w:r>
        <w:r w:rsidR="00E31596">
          <w:rPr>
            <w:noProof/>
            <w:webHidden/>
          </w:rPr>
          <w:t>1</w:t>
        </w:r>
        <w:r>
          <w:rPr>
            <w:noProof/>
            <w:webHidden/>
          </w:rPr>
          <w:fldChar w:fldCharType="end"/>
        </w:r>
      </w:hyperlink>
    </w:p>
    <w:p w14:paraId="330BA622" w14:textId="77777777" w:rsidR="0003569C" w:rsidRDefault="0017295B">
      <w:pPr>
        <w:pStyle w:val="TOC1"/>
        <w:tabs>
          <w:tab w:val="left" w:pos="480"/>
          <w:tab w:val="right" w:leader="dot" w:pos="9019"/>
        </w:tabs>
        <w:rPr>
          <w:rFonts w:asciiTheme="minorHAnsi" w:eastAsiaTheme="minorEastAsia" w:hAnsiTheme="minorHAnsi" w:cstheme="minorBidi"/>
          <w:noProof/>
          <w:sz w:val="22"/>
          <w:szCs w:val="22"/>
          <w:lang w:eastAsia="en-GB"/>
        </w:rPr>
      </w:pPr>
      <w:hyperlink w:anchor="_Toc419718157" w:history="1">
        <w:r w:rsidR="0003569C" w:rsidRPr="007903CB">
          <w:rPr>
            <w:rStyle w:val="Hyperlink"/>
            <w:noProof/>
          </w:rPr>
          <w:t>Short Term Absence</w:t>
        </w:r>
        <w:r w:rsidR="0003569C">
          <w:rPr>
            <w:noProof/>
            <w:webHidden/>
          </w:rPr>
          <w:tab/>
        </w:r>
        <w:r w:rsidR="00231425">
          <w:rPr>
            <w:noProof/>
            <w:webHidden/>
          </w:rPr>
          <w:fldChar w:fldCharType="begin"/>
        </w:r>
        <w:r w:rsidR="0003569C">
          <w:rPr>
            <w:noProof/>
            <w:webHidden/>
          </w:rPr>
          <w:instrText xml:space="preserve"> PAGEREF _Toc419718157 \h </w:instrText>
        </w:r>
        <w:r w:rsidR="00231425">
          <w:rPr>
            <w:noProof/>
            <w:webHidden/>
          </w:rPr>
        </w:r>
        <w:r w:rsidR="00231425">
          <w:rPr>
            <w:noProof/>
            <w:webHidden/>
          </w:rPr>
          <w:fldChar w:fldCharType="separate"/>
        </w:r>
        <w:r w:rsidR="00E31596">
          <w:rPr>
            <w:noProof/>
            <w:webHidden/>
          </w:rPr>
          <w:t>1</w:t>
        </w:r>
        <w:r w:rsidR="00231425">
          <w:rPr>
            <w:noProof/>
            <w:webHidden/>
          </w:rPr>
          <w:fldChar w:fldCharType="end"/>
        </w:r>
      </w:hyperlink>
    </w:p>
    <w:p w14:paraId="60F12F2E" w14:textId="77777777" w:rsidR="0003569C" w:rsidRDefault="0017295B">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58" w:history="1">
        <w:r w:rsidR="0003569C" w:rsidRPr="007903CB">
          <w:rPr>
            <w:rStyle w:val="Hyperlink"/>
            <w:noProof/>
          </w:rPr>
          <w:t>Sickness Absence Reporting, Management</w:t>
        </w:r>
        <w:r w:rsidR="0003569C">
          <w:rPr>
            <w:noProof/>
            <w:webHidden/>
          </w:rPr>
          <w:tab/>
        </w:r>
        <w:r w:rsidR="00231425">
          <w:rPr>
            <w:noProof/>
            <w:webHidden/>
          </w:rPr>
          <w:fldChar w:fldCharType="begin"/>
        </w:r>
        <w:r w:rsidR="0003569C">
          <w:rPr>
            <w:noProof/>
            <w:webHidden/>
          </w:rPr>
          <w:instrText xml:space="preserve"> PAGEREF _Toc419718158 \h </w:instrText>
        </w:r>
        <w:r w:rsidR="00231425">
          <w:rPr>
            <w:noProof/>
            <w:webHidden/>
          </w:rPr>
        </w:r>
        <w:r w:rsidR="00231425">
          <w:rPr>
            <w:noProof/>
            <w:webHidden/>
          </w:rPr>
          <w:fldChar w:fldCharType="separate"/>
        </w:r>
        <w:r w:rsidR="00E31596">
          <w:rPr>
            <w:noProof/>
            <w:webHidden/>
          </w:rPr>
          <w:t>1</w:t>
        </w:r>
        <w:r w:rsidR="00231425">
          <w:rPr>
            <w:noProof/>
            <w:webHidden/>
          </w:rPr>
          <w:fldChar w:fldCharType="end"/>
        </w:r>
      </w:hyperlink>
    </w:p>
    <w:p w14:paraId="1FABE6D5" w14:textId="77777777" w:rsidR="0003569C" w:rsidRDefault="0017295B">
      <w:pPr>
        <w:pStyle w:val="TOC3"/>
        <w:tabs>
          <w:tab w:val="right" w:leader="dot" w:pos="9019"/>
        </w:tabs>
        <w:rPr>
          <w:rFonts w:asciiTheme="minorHAnsi" w:eastAsiaTheme="minorEastAsia" w:hAnsiTheme="minorHAnsi" w:cstheme="minorBidi"/>
          <w:noProof/>
          <w:sz w:val="22"/>
          <w:szCs w:val="22"/>
          <w:lang w:eastAsia="en-GB"/>
        </w:rPr>
      </w:pPr>
      <w:hyperlink w:anchor="_Toc419718159" w:history="1">
        <w:r w:rsidR="0003569C" w:rsidRPr="007903CB">
          <w:rPr>
            <w:rStyle w:val="Hyperlink"/>
            <w:noProof/>
          </w:rPr>
          <w:t>Maintaining Contact</w:t>
        </w:r>
        <w:r w:rsidR="0003569C">
          <w:rPr>
            <w:noProof/>
            <w:webHidden/>
          </w:rPr>
          <w:tab/>
        </w:r>
        <w:r w:rsidR="00231425">
          <w:rPr>
            <w:noProof/>
            <w:webHidden/>
          </w:rPr>
          <w:fldChar w:fldCharType="begin"/>
        </w:r>
        <w:r w:rsidR="0003569C">
          <w:rPr>
            <w:noProof/>
            <w:webHidden/>
          </w:rPr>
          <w:instrText xml:space="preserve"> PAGEREF _Toc419718159 \h </w:instrText>
        </w:r>
        <w:r w:rsidR="00231425">
          <w:rPr>
            <w:noProof/>
            <w:webHidden/>
          </w:rPr>
        </w:r>
        <w:r w:rsidR="00231425">
          <w:rPr>
            <w:noProof/>
            <w:webHidden/>
          </w:rPr>
          <w:fldChar w:fldCharType="separate"/>
        </w:r>
        <w:r w:rsidR="00E31596">
          <w:rPr>
            <w:noProof/>
            <w:webHidden/>
          </w:rPr>
          <w:t>1</w:t>
        </w:r>
        <w:r w:rsidR="00231425">
          <w:rPr>
            <w:noProof/>
            <w:webHidden/>
          </w:rPr>
          <w:fldChar w:fldCharType="end"/>
        </w:r>
      </w:hyperlink>
    </w:p>
    <w:p w14:paraId="20C33B2B" w14:textId="77777777" w:rsidR="0003569C" w:rsidRDefault="0017295B">
      <w:pPr>
        <w:pStyle w:val="TOC3"/>
        <w:tabs>
          <w:tab w:val="left" w:pos="1320"/>
          <w:tab w:val="right" w:leader="dot" w:pos="9019"/>
        </w:tabs>
        <w:rPr>
          <w:rFonts w:asciiTheme="minorHAnsi" w:eastAsiaTheme="minorEastAsia" w:hAnsiTheme="minorHAnsi" w:cstheme="minorBidi"/>
          <w:noProof/>
          <w:sz w:val="22"/>
          <w:szCs w:val="22"/>
          <w:lang w:eastAsia="en-GB"/>
        </w:rPr>
      </w:pPr>
      <w:hyperlink w:anchor="_Toc419718160" w:history="1">
        <w:r w:rsidR="0003569C" w:rsidRPr="007903CB">
          <w:rPr>
            <w:rStyle w:val="Hyperlink"/>
            <w:noProof/>
          </w:rPr>
          <w:t>Short Term Absence - Employee Responsibilities</w:t>
        </w:r>
        <w:r w:rsidR="0003569C">
          <w:rPr>
            <w:noProof/>
            <w:webHidden/>
          </w:rPr>
          <w:tab/>
        </w:r>
        <w:r w:rsidR="00231425">
          <w:rPr>
            <w:noProof/>
            <w:webHidden/>
          </w:rPr>
          <w:fldChar w:fldCharType="begin"/>
        </w:r>
        <w:r w:rsidR="0003569C">
          <w:rPr>
            <w:noProof/>
            <w:webHidden/>
          </w:rPr>
          <w:instrText xml:space="preserve"> PAGEREF _Toc419718160 \h </w:instrText>
        </w:r>
        <w:r w:rsidR="00231425">
          <w:rPr>
            <w:noProof/>
            <w:webHidden/>
          </w:rPr>
        </w:r>
        <w:r w:rsidR="00231425">
          <w:rPr>
            <w:noProof/>
            <w:webHidden/>
          </w:rPr>
          <w:fldChar w:fldCharType="separate"/>
        </w:r>
        <w:r w:rsidR="00E31596">
          <w:rPr>
            <w:noProof/>
            <w:webHidden/>
          </w:rPr>
          <w:t>2</w:t>
        </w:r>
        <w:r w:rsidR="00231425">
          <w:rPr>
            <w:noProof/>
            <w:webHidden/>
          </w:rPr>
          <w:fldChar w:fldCharType="end"/>
        </w:r>
      </w:hyperlink>
    </w:p>
    <w:p w14:paraId="7CC1A687" w14:textId="77777777" w:rsidR="0003569C" w:rsidRDefault="0017295B">
      <w:pPr>
        <w:pStyle w:val="TOC3"/>
        <w:tabs>
          <w:tab w:val="left" w:pos="1320"/>
          <w:tab w:val="right" w:leader="dot" w:pos="9019"/>
        </w:tabs>
        <w:rPr>
          <w:rFonts w:asciiTheme="minorHAnsi" w:eastAsiaTheme="minorEastAsia" w:hAnsiTheme="minorHAnsi" w:cstheme="minorBidi"/>
          <w:noProof/>
          <w:sz w:val="22"/>
          <w:szCs w:val="22"/>
          <w:lang w:eastAsia="en-GB"/>
        </w:rPr>
      </w:pPr>
      <w:hyperlink w:anchor="_Toc419718161" w:history="1">
        <w:r w:rsidR="0003569C" w:rsidRPr="007903CB">
          <w:rPr>
            <w:rStyle w:val="Hyperlink"/>
            <w:noProof/>
          </w:rPr>
          <w:t xml:space="preserve">Short Term Absence </w:t>
        </w:r>
        <w:r w:rsidR="0068209C">
          <w:rPr>
            <w:rStyle w:val="Hyperlink"/>
            <w:noProof/>
          </w:rPr>
          <w:t>–</w:t>
        </w:r>
        <w:r w:rsidR="0003569C" w:rsidRPr="007903CB">
          <w:rPr>
            <w:rStyle w:val="Hyperlink"/>
            <w:noProof/>
          </w:rPr>
          <w:t xml:space="preserve"> </w:t>
        </w:r>
        <w:r w:rsidR="0068209C">
          <w:rPr>
            <w:rStyle w:val="Hyperlink"/>
            <w:noProof/>
          </w:rPr>
          <w:t>Head Teacher</w:t>
        </w:r>
        <w:r w:rsidR="0003569C" w:rsidRPr="007903CB">
          <w:rPr>
            <w:rStyle w:val="Hyperlink"/>
            <w:noProof/>
          </w:rPr>
          <w:t xml:space="preserve"> Responsibilities</w:t>
        </w:r>
        <w:r w:rsidR="0003569C">
          <w:rPr>
            <w:noProof/>
            <w:webHidden/>
          </w:rPr>
          <w:tab/>
        </w:r>
        <w:r w:rsidR="00231425">
          <w:rPr>
            <w:noProof/>
            <w:webHidden/>
          </w:rPr>
          <w:fldChar w:fldCharType="begin"/>
        </w:r>
        <w:r w:rsidR="0003569C">
          <w:rPr>
            <w:noProof/>
            <w:webHidden/>
          </w:rPr>
          <w:instrText xml:space="preserve"> PAGEREF _Toc419718161 \h </w:instrText>
        </w:r>
        <w:r w:rsidR="00231425">
          <w:rPr>
            <w:noProof/>
            <w:webHidden/>
          </w:rPr>
        </w:r>
        <w:r w:rsidR="00231425">
          <w:rPr>
            <w:noProof/>
            <w:webHidden/>
          </w:rPr>
          <w:fldChar w:fldCharType="separate"/>
        </w:r>
        <w:r w:rsidR="00E31596">
          <w:rPr>
            <w:noProof/>
            <w:webHidden/>
          </w:rPr>
          <w:t>3</w:t>
        </w:r>
        <w:r w:rsidR="00231425">
          <w:rPr>
            <w:noProof/>
            <w:webHidden/>
          </w:rPr>
          <w:fldChar w:fldCharType="end"/>
        </w:r>
      </w:hyperlink>
    </w:p>
    <w:p w14:paraId="2C1E74F1" w14:textId="77777777" w:rsidR="0003569C" w:rsidRDefault="0017295B">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62" w:history="1">
        <w:r w:rsidR="0003569C">
          <w:rPr>
            <w:rStyle w:val="Hyperlink"/>
            <w:noProof/>
          </w:rPr>
          <w:t>Returning t</w:t>
        </w:r>
        <w:r w:rsidR="0003569C" w:rsidRPr="007903CB">
          <w:rPr>
            <w:rStyle w:val="Hyperlink"/>
            <w:noProof/>
          </w:rPr>
          <w:t>o Work</w:t>
        </w:r>
        <w:r w:rsidR="0003569C">
          <w:rPr>
            <w:noProof/>
            <w:webHidden/>
          </w:rPr>
          <w:tab/>
        </w:r>
        <w:r w:rsidR="00231425">
          <w:rPr>
            <w:noProof/>
            <w:webHidden/>
          </w:rPr>
          <w:fldChar w:fldCharType="begin"/>
        </w:r>
        <w:r w:rsidR="0003569C">
          <w:rPr>
            <w:noProof/>
            <w:webHidden/>
          </w:rPr>
          <w:instrText xml:space="preserve"> PAGEREF _Toc419718162 \h </w:instrText>
        </w:r>
        <w:r w:rsidR="00231425">
          <w:rPr>
            <w:noProof/>
            <w:webHidden/>
          </w:rPr>
        </w:r>
        <w:r w:rsidR="00231425">
          <w:rPr>
            <w:noProof/>
            <w:webHidden/>
          </w:rPr>
          <w:fldChar w:fldCharType="separate"/>
        </w:r>
        <w:r w:rsidR="00E31596">
          <w:rPr>
            <w:noProof/>
            <w:webHidden/>
          </w:rPr>
          <w:t>4</w:t>
        </w:r>
        <w:r w:rsidR="00231425">
          <w:rPr>
            <w:noProof/>
            <w:webHidden/>
          </w:rPr>
          <w:fldChar w:fldCharType="end"/>
        </w:r>
      </w:hyperlink>
    </w:p>
    <w:p w14:paraId="27790A9C" w14:textId="77777777" w:rsidR="0003569C" w:rsidRDefault="0017295B">
      <w:pPr>
        <w:pStyle w:val="TOC1"/>
        <w:tabs>
          <w:tab w:val="left" w:pos="480"/>
          <w:tab w:val="right" w:leader="dot" w:pos="9019"/>
        </w:tabs>
        <w:rPr>
          <w:rFonts w:asciiTheme="minorHAnsi" w:eastAsiaTheme="minorEastAsia" w:hAnsiTheme="minorHAnsi" w:cstheme="minorBidi"/>
          <w:noProof/>
          <w:sz w:val="22"/>
          <w:szCs w:val="22"/>
          <w:lang w:eastAsia="en-GB"/>
        </w:rPr>
      </w:pPr>
      <w:hyperlink w:anchor="_Toc419718163" w:history="1">
        <w:r w:rsidR="0003569C" w:rsidRPr="007903CB">
          <w:rPr>
            <w:rStyle w:val="Hyperlink"/>
            <w:noProof/>
          </w:rPr>
          <w:t>Long Term Absence</w:t>
        </w:r>
        <w:r w:rsidR="0003569C">
          <w:rPr>
            <w:noProof/>
            <w:webHidden/>
          </w:rPr>
          <w:tab/>
        </w:r>
        <w:r w:rsidR="00231425">
          <w:rPr>
            <w:noProof/>
            <w:webHidden/>
          </w:rPr>
          <w:fldChar w:fldCharType="begin"/>
        </w:r>
        <w:r w:rsidR="0003569C">
          <w:rPr>
            <w:noProof/>
            <w:webHidden/>
          </w:rPr>
          <w:instrText xml:space="preserve"> PAGEREF _Toc419718163 \h </w:instrText>
        </w:r>
        <w:r w:rsidR="00231425">
          <w:rPr>
            <w:noProof/>
            <w:webHidden/>
          </w:rPr>
        </w:r>
        <w:r w:rsidR="00231425">
          <w:rPr>
            <w:noProof/>
            <w:webHidden/>
          </w:rPr>
          <w:fldChar w:fldCharType="separate"/>
        </w:r>
        <w:r w:rsidR="00E31596">
          <w:rPr>
            <w:noProof/>
            <w:webHidden/>
          </w:rPr>
          <w:t>4</w:t>
        </w:r>
        <w:r w:rsidR="00231425">
          <w:rPr>
            <w:noProof/>
            <w:webHidden/>
          </w:rPr>
          <w:fldChar w:fldCharType="end"/>
        </w:r>
      </w:hyperlink>
    </w:p>
    <w:p w14:paraId="6998B9F7" w14:textId="77777777" w:rsidR="0003569C" w:rsidRDefault="0017295B">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64" w:history="1">
        <w:r w:rsidR="0003569C" w:rsidRPr="007903CB">
          <w:rPr>
            <w:rStyle w:val="Hyperlink"/>
            <w:noProof/>
          </w:rPr>
          <w:t>Long Term Absence – Employee Responsibilities</w:t>
        </w:r>
        <w:r w:rsidR="0003569C">
          <w:rPr>
            <w:noProof/>
            <w:webHidden/>
          </w:rPr>
          <w:tab/>
        </w:r>
        <w:r w:rsidR="00231425">
          <w:rPr>
            <w:noProof/>
            <w:webHidden/>
          </w:rPr>
          <w:fldChar w:fldCharType="begin"/>
        </w:r>
        <w:r w:rsidR="0003569C">
          <w:rPr>
            <w:noProof/>
            <w:webHidden/>
          </w:rPr>
          <w:instrText xml:space="preserve"> PAGEREF _Toc419718164 \h </w:instrText>
        </w:r>
        <w:r w:rsidR="00231425">
          <w:rPr>
            <w:noProof/>
            <w:webHidden/>
          </w:rPr>
        </w:r>
        <w:r w:rsidR="00231425">
          <w:rPr>
            <w:noProof/>
            <w:webHidden/>
          </w:rPr>
          <w:fldChar w:fldCharType="separate"/>
        </w:r>
        <w:r w:rsidR="00E31596">
          <w:rPr>
            <w:noProof/>
            <w:webHidden/>
          </w:rPr>
          <w:t>4</w:t>
        </w:r>
        <w:r w:rsidR="00231425">
          <w:rPr>
            <w:noProof/>
            <w:webHidden/>
          </w:rPr>
          <w:fldChar w:fldCharType="end"/>
        </w:r>
      </w:hyperlink>
    </w:p>
    <w:p w14:paraId="23233AE2" w14:textId="77777777" w:rsidR="0003569C" w:rsidRDefault="0017295B">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65" w:history="1">
        <w:r w:rsidR="0003569C" w:rsidRPr="007903CB">
          <w:rPr>
            <w:rStyle w:val="Hyperlink"/>
            <w:noProof/>
          </w:rPr>
          <w:t xml:space="preserve">Long Term Absence – </w:t>
        </w:r>
        <w:r w:rsidR="0068209C">
          <w:rPr>
            <w:rStyle w:val="Hyperlink"/>
            <w:noProof/>
          </w:rPr>
          <w:t>Head Teacher</w:t>
        </w:r>
        <w:r w:rsidR="0003569C" w:rsidRPr="007903CB">
          <w:rPr>
            <w:rStyle w:val="Hyperlink"/>
            <w:noProof/>
          </w:rPr>
          <w:t xml:space="preserve"> Responsibilities</w:t>
        </w:r>
        <w:r w:rsidR="0003569C">
          <w:rPr>
            <w:noProof/>
            <w:webHidden/>
          </w:rPr>
          <w:tab/>
        </w:r>
        <w:r w:rsidR="00231425">
          <w:rPr>
            <w:noProof/>
            <w:webHidden/>
          </w:rPr>
          <w:fldChar w:fldCharType="begin"/>
        </w:r>
        <w:r w:rsidR="0003569C">
          <w:rPr>
            <w:noProof/>
            <w:webHidden/>
          </w:rPr>
          <w:instrText xml:space="preserve"> PAGEREF _Toc419718165 \h </w:instrText>
        </w:r>
        <w:r w:rsidR="00231425">
          <w:rPr>
            <w:noProof/>
            <w:webHidden/>
          </w:rPr>
        </w:r>
        <w:r w:rsidR="00231425">
          <w:rPr>
            <w:noProof/>
            <w:webHidden/>
          </w:rPr>
          <w:fldChar w:fldCharType="separate"/>
        </w:r>
        <w:r w:rsidR="00E31596">
          <w:rPr>
            <w:noProof/>
            <w:webHidden/>
          </w:rPr>
          <w:t>5</w:t>
        </w:r>
        <w:r w:rsidR="00231425">
          <w:rPr>
            <w:noProof/>
            <w:webHidden/>
          </w:rPr>
          <w:fldChar w:fldCharType="end"/>
        </w:r>
      </w:hyperlink>
    </w:p>
    <w:p w14:paraId="1996B723" w14:textId="77777777" w:rsidR="0003569C" w:rsidRDefault="0017295B">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66" w:history="1">
        <w:r w:rsidR="0003569C" w:rsidRPr="007903CB">
          <w:rPr>
            <w:rStyle w:val="Hyperlink"/>
            <w:noProof/>
          </w:rPr>
          <w:t>Welfare Visits</w:t>
        </w:r>
        <w:r w:rsidR="0003569C">
          <w:rPr>
            <w:noProof/>
            <w:webHidden/>
          </w:rPr>
          <w:tab/>
        </w:r>
        <w:r w:rsidR="00231425">
          <w:rPr>
            <w:noProof/>
            <w:webHidden/>
          </w:rPr>
          <w:fldChar w:fldCharType="begin"/>
        </w:r>
        <w:r w:rsidR="0003569C">
          <w:rPr>
            <w:noProof/>
            <w:webHidden/>
          </w:rPr>
          <w:instrText xml:space="preserve"> PAGEREF _Toc419718166 \h </w:instrText>
        </w:r>
        <w:r w:rsidR="00231425">
          <w:rPr>
            <w:noProof/>
            <w:webHidden/>
          </w:rPr>
        </w:r>
        <w:r w:rsidR="00231425">
          <w:rPr>
            <w:noProof/>
            <w:webHidden/>
          </w:rPr>
          <w:fldChar w:fldCharType="separate"/>
        </w:r>
        <w:r w:rsidR="00E31596">
          <w:rPr>
            <w:noProof/>
            <w:webHidden/>
          </w:rPr>
          <w:t>6</w:t>
        </w:r>
        <w:r w:rsidR="00231425">
          <w:rPr>
            <w:noProof/>
            <w:webHidden/>
          </w:rPr>
          <w:fldChar w:fldCharType="end"/>
        </w:r>
      </w:hyperlink>
    </w:p>
    <w:p w14:paraId="45FC74AF" w14:textId="77777777" w:rsidR="0003569C" w:rsidRDefault="0017295B">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67" w:history="1">
        <w:r w:rsidR="0003569C">
          <w:rPr>
            <w:rStyle w:val="Hyperlink"/>
            <w:noProof/>
          </w:rPr>
          <w:t>Returning to Work f</w:t>
        </w:r>
        <w:r w:rsidR="0003569C" w:rsidRPr="007903CB">
          <w:rPr>
            <w:rStyle w:val="Hyperlink"/>
            <w:noProof/>
          </w:rPr>
          <w:t>rom Long Term Absence</w:t>
        </w:r>
        <w:r w:rsidR="0003569C">
          <w:rPr>
            <w:noProof/>
            <w:webHidden/>
          </w:rPr>
          <w:tab/>
        </w:r>
        <w:r w:rsidR="00231425">
          <w:rPr>
            <w:noProof/>
            <w:webHidden/>
          </w:rPr>
          <w:fldChar w:fldCharType="begin"/>
        </w:r>
        <w:r w:rsidR="0003569C">
          <w:rPr>
            <w:noProof/>
            <w:webHidden/>
          </w:rPr>
          <w:instrText xml:space="preserve"> PAGEREF _Toc419718167 \h </w:instrText>
        </w:r>
        <w:r w:rsidR="00231425">
          <w:rPr>
            <w:noProof/>
            <w:webHidden/>
          </w:rPr>
        </w:r>
        <w:r w:rsidR="00231425">
          <w:rPr>
            <w:noProof/>
            <w:webHidden/>
          </w:rPr>
          <w:fldChar w:fldCharType="separate"/>
        </w:r>
        <w:r w:rsidR="00E31596">
          <w:rPr>
            <w:noProof/>
            <w:webHidden/>
          </w:rPr>
          <w:t>6</w:t>
        </w:r>
        <w:r w:rsidR="00231425">
          <w:rPr>
            <w:noProof/>
            <w:webHidden/>
          </w:rPr>
          <w:fldChar w:fldCharType="end"/>
        </w:r>
      </w:hyperlink>
    </w:p>
    <w:p w14:paraId="0115358B" w14:textId="77777777" w:rsidR="0003569C" w:rsidRDefault="0017295B">
      <w:pPr>
        <w:pStyle w:val="TOC3"/>
        <w:tabs>
          <w:tab w:val="left" w:pos="1320"/>
          <w:tab w:val="right" w:leader="dot" w:pos="9019"/>
        </w:tabs>
        <w:rPr>
          <w:rFonts w:asciiTheme="minorHAnsi" w:eastAsiaTheme="minorEastAsia" w:hAnsiTheme="minorHAnsi" w:cstheme="minorBidi"/>
          <w:noProof/>
          <w:sz w:val="22"/>
          <w:szCs w:val="22"/>
          <w:lang w:eastAsia="en-GB"/>
        </w:rPr>
      </w:pPr>
      <w:hyperlink w:anchor="_Toc419718168" w:history="1">
        <w:r w:rsidR="0003569C" w:rsidRPr="007903CB">
          <w:rPr>
            <w:rStyle w:val="Hyperlink"/>
            <w:noProof/>
          </w:rPr>
          <w:t>Rehabilitation</w:t>
        </w:r>
        <w:r w:rsidR="0003569C">
          <w:rPr>
            <w:noProof/>
            <w:webHidden/>
          </w:rPr>
          <w:tab/>
        </w:r>
        <w:r w:rsidR="00231425">
          <w:rPr>
            <w:noProof/>
            <w:webHidden/>
          </w:rPr>
          <w:fldChar w:fldCharType="begin"/>
        </w:r>
        <w:r w:rsidR="0003569C">
          <w:rPr>
            <w:noProof/>
            <w:webHidden/>
          </w:rPr>
          <w:instrText xml:space="preserve"> PAGEREF _Toc419718168 \h </w:instrText>
        </w:r>
        <w:r w:rsidR="00231425">
          <w:rPr>
            <w:noProof/>
            <w:webHidden/>
          </w:rPr>
        </w:r>
        <w:r w:rsidR="00231425">
          <w:rPr>
            <w:noProof/>
            <w:webHidden/>
          </w:rPr>
          <w:fldChar w:fldCharType="separate"/>
        </w:r>
        <w:r w:rsidR="00E31596">
          <w:rPr>
            <w:noProof/>
            <w:webHidden/>
          </w:rPr>
          <w:t>7</w:t>
        </w:r>
        <w:r w:rsidR="00231425">
          <w:rPr>
            <w:noProof/>
            <w:webHidden/>
          </w:rPr>
          <w:fldChar w:fldCharType="end"/>
        </w:r>
      </w:hyperlink>
    </w:p>
    <w:p w14:paraId="25B3D26A" w14:textId="77777777" w:rsidR="0003569C" w:rsidRDefault="0017295B">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69" w:history="1">
        <w:r w:rsidR="0003569C">
          <w:rPr>
            <w:rStyle w:val="Hyperlink"/>
            <w:noProof/>
          </w:rPr>
          <w:t>Where an Employee Cannot Return to Work Due t</w:t>
        </w:r>
        <w:r w:rsidR="0003569C" w:rsidRPr="007903CB">
          <w:rPr>
            <w:rStyle w:val="Hyperlink"/>
            <w:noProof/>
          </w:rPr>
          <w:t>o Ill Health</w:t>
        </w:r>
        <w:r w:rsidR="0003569C">
          <w:rPr>
            <w:noProof/>
            <w:webHidden/>
          </w:rPr>
          <w:tab/>
        </w:r>
        <w:r w:rsidR="00231425">
          <w:rPr>
            <w:noProof/>
            <w:webHidden/>
          </w:rPr>
          <w:fldChar w:fldCharType="begin"/>
        </w:r>
        <w:r w:rsidR="0003569C">
          <w:rPr>
            <w:noProof/>
            <w:webHidden/>
          </w:rPr>
          <w:instrText xml:space="preserve"> PAGEREF _Toc419718169 \h </w:instrText>
        </w:r>
        <w:r w:rsidR="00231425">
          <w:rPr>
            <w:noProof/>
            <w:webHidden/>
          </w:rPr>
        </w:r>
        <w:r w:rsidR="00231425">
          <w:rPr>
            <w:noProof/>
            <w:webHidden/>
          </w:rPr>
          <w:fldChar w:fldCharType="separate"/>
        </w:r>
        <w:r w:rsidR="00E31596">
          <w:rPr>
            <w:noProof/>
            <w:webHidden/>
          </w:rPr>
          <w:t>7</w:t>
        </w:r>
        <w:r w:rsidR="00231425">
          <w:rPr>
            <w:noProof/>
            <w:webHidden/>
          </w:rPr>
          <w:fldChar w:fldCharType="end"/>
        </w:r>
      </w:hyperlink>
    </w:p>
    <w:p w14:paraId="7E9BF9D5" w14:textId="77777777" w:rsidR="0003569C" w:rsidRDefault="0017295B">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70" w:history="1">
        <w:r w:rsidR="0003569C" w:rsidRPr="007903CB">
          <w:rPr>
            <w:rStyle w:val="Hyperlink"/>
            <w:noProof/>
          </w:rPr>
          <w:t>Ill Health Process</w:t>
        </w:r>
        <w:r w:rsidR="0003569C">
          <w:rPr>
            <w:noProof/>
            <w:webHidden/>
          </w:rPr>
          <w:tab/>
        </w:r>
        <w:r w:rsidR="00231425">
          <w:rPr>
            <w:noProof/>
            <w:webHidden/>
          </w:rPr>
          <w:fldChar w:fldCharType="begin"/>
        </w:r>
        <w:r w:rsidR="0003569C">
          <w:rPr>
            <w:noProof/>
            <w:webHidden/>
          </w:rPr>
          <w:instrText xml:space="preserve"> PAGEREF _Toc419718170 \h </w:instrText>
        </w:r>
        <w:r w:rsidR="00231425">
          <w:rPr>
            <w:noProof/>
            <w:webHidden/>
          </w:rPr>
        </w:r>
        <w:r w:rsidR="00231425">
          <w:rPr>
            <w:noProof/>
            <w:webHidden/>
          </w:rPr>
          <w:fldChar w:fldCharType="separate"/>
        </w:r>
        <w:r w:rsidR="00E31596">
          <w:rPr>
            <w:noProof/>
            <w:webHidden/>
          </w:rPr>
          <w:t>8</w:t>
        </w:r>
        <w:r w:rsidR="00231425">
          <w:rPr>
            <w:noProof/>
            <w:webHidden/>
          </w:rPr>
          <w:fldChar w:fldCharType="end"/>
        </w:r>
      </w:hyperlink>
    </w:p>
    <w:p w14:paraId="40CC571A" w14:textId="77777777" w:rsidR="0003569C" w:rsidRDefault="0017295B">
      <w:pPr>
        <w:pStyle w:val="TOC1"/>
        <w:tabs>
          <w:tab w:val="left" w:pos="480"/>
          <w:tab w:val="right" w:leader="dot" w:pos="9019"/>
        </w:tabs>
        <w:rPr>
          <w:rFonts w:asciiTheme="minorHAnsi" w:eastAsiaTheme="minorEastAsia" w:hAnsiTheme="minorHAnsi" w:cstheme="minorBidi"/>
          <w:noProof/>
          <w:sz w:val="22"/>
          <w:szCs w:val="22"/>
          <w:lang w:eastAsia="en-GB"/>
        </w:rPr>
      </w:pPr>
      <w:hyperlink w:anchor="_Toc419718171" w:history="1">
        <w:r w:rsidR="0003569C" w:rsidRPr="007903CB">
          <w:rPr>
            <w:rStyle w:val="Hyperlink"/>
            <w:noProof/>
          </w:rPr>
          <w:t>The Equality Act 2010</w:t>
        </w:r>
        <w:r w:rsidR="0003569C">
          <w:rPr>
            <w:noProof/>
            <w:webHidden/>
          </w:rPr>
          <w:tab/>
        </w:r>
        <w:r w:rsidR="00231425">
          <w:rPr>
            <w:noProof/>
            <w:webHidden/>
          </w:rPr>
          <w:fldChar w:fldCharType="begin"/>
        </w:r>
        <w:r w:rsidR="0003569C">
          <w:rPr>
            <w:noProof/>
            <w:webHidden/>
          </w:rPr>
          <w:instrText xml:space="preserve"> PAGEREF _Toc419718171 \h </w:instrText>
        </w:r>
        <w:r w:rsidR="00231425">
          <w:rPr>
            <w:noProof/>
            <w:webHidden/>
          </w:rPr>
        </w:r>
        <w:r w:rsidR="00231425">
          <w:rPr>
            <w:noProof/>
            <w:webHidden/>
          </w:rPr>
          <w:fldChar w:fldCharType="separate"/>
        </w:r>
        <w:r w:rsidR="00E31596">
          <w:rPr>
            <w:noProof/>
            <w:webHidden/>
          </w:rPr>
          <w:t>8</w:t>
        </w:r>
        <w:r w:rsidR="00231425">
          <w:rPr>
            <w:noProof/>
            <w:webHidden/>
          </w:rPr>
          <w:fldChar w:fldCharType="end"/>
        </w:r>
      </w:hyperlink>
    </w:p>
    <w:p w14:paraId="7A366645" w14:textId="77777777" w:rsidR="0003569C" w:rsidRDefault="0017295B">
      <w:pPr>
        <w:pStyle w:val="TOC1"/>
        <w:tabs>
          <w:tab w:val="left" w:pos="480"/>
          <w:tab w:val="right" w:leader="dot" w:pos="9019"/>
        </w:tabs>
        <w:rPr>
          <w:rFonts w:asciiTheme="minorHAnsi" w:eastAsiaTheme="minorEastAsia" w:hAnsiTheme="minorHAnsi" w:cstheme="minorBidi"/>
          <w:noProof/>
          <w:sz w:val="22"/>
          <w:szCs w:val="22"/>
          <w:lang w:eastAsia="en-GB"/>
        </w:rPr>
      </w:pPr>
      <w:hyperlink w:anchor="_Toc419718172" w:history="1">
        <w:r w:rsidR="0003569C" w:rsidRPr="007903CB">
          <w:rPr>
            <w:rStyle w:val="Hyperlink"/>
            <w:noProof/>
          </w:rPr>
          <w:t>Disability Related Sickness Absence</w:t>
        </w:r>
        <w:r w:rsidR="0003569C">
          <w:rPr>
            <w:noProof/>
            <w:webHidden/>
          </w:rPr>
          <w:tab/>
        </w:r>
        <w:r w:rsidR="00231425">
          <w:rPr>
            <w:noProof/>
            <w:webHidden/>
          </w:rPr>
          <w:fldChar w:fldCharType="begin"/>
        </w:r>
        <w:r w:rsidR="0003569C">
          <w:rPr>
            <w:noProof/>
            <w:webHidden/>
          </w:rPr>
          <w:instrText xml:space="preserve"> PAGEREF _Toc419718172 \h </w:instrText>
        </w:r>
        <w:r w:rsidR="00231425">
          <w:rPr>
            <w:noProof/>
            <w:webHidden/>
          </w:rPr>
        </w:r>
        <w:r w:rsidR="00231425">
          <w:rPr>
            <w:noProof/>
            <w:webHidden/>
          </w:rPr>
          <w:fldChar w:fldCharType="separate"/>
        </w:r>
        <w:r w:rsidR="00E31596">
          <w:rPr>
            <w:noProof/>
            <w:webHidden/>
          </w:rPr>
          <w:t>9</w:t>
        </w:r>
        <w:r w:rsidR="00231425">
          <w:rPr>
            <w:noProof/>
            <w:webHidden/>
          </w:rPr>
          <w:fldChar w:fldCharType="end"/>
        </w:r>
      </w:hyperlink>
    </w:p>
    <w:p w14:paraId="13FE5F81" w14:textId="77777777" w:rsidR="0003569C" w:rsidRDefault="0017295B">
      <w:pPr>
        <w:pStyle w:val="TOC1"/>
        <w:tabs>
          <w:tab w:val="left" w:pos="660"/>
          <w:tab w:val="right" w:leader="dot" w:pos="9019"/>
        </w:tabs>
        <w:rPr>
          <w:rFonts w:asciiTheme="minorHAnsi" w:eastAsiaTheme="minorEastAsia" w:hAnsiTheme="minorHAnsi" w:cstheme="minorBidi"/>
          <w:noProof/>
          <w:sz w:val="22"/>
          <w:szCs w:val="22"/>
          <w:lang w:eastAsia="en-GB"/>
        </w:rPr>
      </w:pPr>
      <w:hyperlink w:anchor="_Toc419718173" w:history="1">
        <w:r w:rsidR="0003569C">
          <w:rPr>
            <w:rStyle w:val="Hyperlink"/>
            <w:noProof/>
          </w:rPr>
          <w:t>Self a</w:t>
        </w:r>
        <w:r w:rsidR="0003569C" w:rsidRPr="007903CB">
          <w:rPr>
            <w:rStyle w:val="Hyperlink"/>
            <w:noProof/>
          </w:rPr>
          <w:t>nd Medical Certification</w:t>
        </w:r>
        <w:r w:rsidR="0003569C">
          <w:rPr>
            <w:noProof/>
            <w:webHidden/>
          </w:rPr>
          <w:tab/>
        </w:r>
        <w:r w:rsidR="00231425">
          <w:rPr>
            <w:noProof/>
            <w:webHidden/>
          </w:rPr>
          <w:fldChar w:fldCharType="begin"/>
        </w:r>
        <w:r w:rsidR="0003569C">
          <w:rPr>
            <w:noProof/>
            <w:webHidden/>
          </w:rPr>
          <w:instrText xml:space="preserve"> PAGEREF _Toc419718173 \h </w:instrText>
        </w:r>
        <w:r w:rsidR="00231425">
          <w:rPr>
            <w:noProof/>
            <w:webHidden/>
          </w:rPr>
        </w:r>
        <w:r w:rsidR="00231425">
          <w:rPr>
            <w:noProof/>
            <w:webHidden/>
          </w:rPr>
          <w:fldChar w:fldCharType="separate"/>
        </w:r>
        <w:r w:rsidR="00E31596">
          <w:rPr>
            <w:noProof/>
            <w:webHidden/>
          </w:rPr>
          <w:t>9</w:t>
        </w:r>
        <w:r w:rsidR="00231425">
          <w:rPr>
            <w:noProof/>
            <w:webHidden/>
          </w:rPr>
          <w:fldChar w:fldCharType="end"/>
        </w:r>
      </w:hyperlink>
    </w:p>
    <w:p w14:paraId="20A283D9" w14:textId="77777777" w:rsidR="0003569C" w:rsidRDefault="0017295B">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74" w:history="1">
        <w:r w:rsidR="0003569C" w:rsidRPr="007903CB">
          <w:rPr>
            <w:rStyle w:val="Hyperlink"/>
            <w:noProof/>
          </w:rPr>
          <w:t>Fitness For Work (Fit Note)</w:t>
        </w:r>
        <w:r w:rsidR="0003569C">
          <w:rPr>
            <w:noProof/>
            <w:webHidden/>
          </w:rPr>
          <w:tab/>
        </w:r>
        <w:r w:rsidR="00231425">
          <w:rPr>
            <w:noProof/>
            <w:webHidden/>
          </w:rPr>
          <w:fldChar w:fldCharType="begin"/>
        </w:r>
        <w:r w:rsidR="0003569C">
          <w:rPr>
            <w:noProof/>
            <w:webHidden/>
          </w:rPr>
          <w:instrText xml:space="preserve"> PAGEREF _Toc419718174 \h </w:instrText>
        </w:r>
        <w:r w:rsidR="00231425">
          <w:rPr>
            <w:noProof/>
            <w:webHidden/>
          </w:rPr>
        </w:r>
        <w:r w:rsidR="00231425">
          <w:rPr>
            <w:noProof/>
            <w:webHidden/>
          </w:rPr>
          <w:fldChar w:fldCharType="separate"/>
        </w:r>
        <w:r w:rsidR="00E31596">
          <w:rPr>
            <w:noProof/>
            <w:webHidden/>
          </w:rPr>
          <w:t>9</w:t>
        </w:r>
        <w:r w:rsidR="00231425">
          <w:rPr>
            <w:noProof/>
            <w:webHidden/>
          </w:rPr>
          <w:fldChar w:fldCharType="end"/>
        </w:r>
      </w:hyperlink>
    </w:p>
    <w:p w14:paraId="15A8E736" w14:textId="77777777" w:rsidR="0003569C" w:rsidRDefault="0017295B">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75" w:history="1">
        <w:r w:rsidR="0003569C" w:rsidRPr="007903CB">
          <w:rPr>
            <w:rStyle w:val="Hyperlink"/>
            <w:noProof/>
          </w:rPr>
          <w:t>Fit For Work Service</w:t>
        </w:r>
        <w:r w:rsidR="0003569C">
          <w:rPr>
            <w:noProof/>
            <w:webHidden/>
          </w:rPr>
          <w:tab/>
        </w:r>
        <w:r w:rsidR="00231425">
          <w:rPr>
            <w:noProof/>
            <w:webHidden/>
          </w:rPr>
          <w:fldChar w:fldCharType="begin"/>
        </w:r>
        <w:r w:rsidR="0003569C">
          <w:rPr>
            <w:noProof/>
            <w:webHidden/>
          </w:rPr>
          <w:instrText xml:space="preserve"> PAGEREF _Toc419718175 \h </w:instrText>
        </w:r>
        <w:r w:rsidR="00231425">
          <w:rPr>
            <w:noProof/>
            <w:webHidden/>
          </w:rPr>
        </w:r>
        <w:r w:rsidR="00231425">
          <w:rPr>
            <w:noProof/>
            <w:webHidden/>
          </w:rPr>
          <w:fldChar w:fldCharType="separate"/>
        </w:r>
        <w:r w:rsidR="00E31596">
          <w:rPr>
            <w:noProof/>
            <w:webHidden/>
          </w:rPr>
          <w:t>10</w:t>
        </w:r>
        <w:r w:rsidR="00231425">
          <w:rPr>
            <w:noProof/>
            <w:webHidden/>
          </w:rPr>
          <w:fldChar w:fldCharType="end"/>
        </w:r>
      </w:hyperlink>
    </w:p>
    <w:p w14:paraId="0BBAD21F" w14:textId="77777777" w:rsidR="0003569C" w:rsidRDefault="0017295B">
      <w:pPr>
        <w:pStyle w:val="TOC1"/>
        <w:tabs>
          <w:tab w:val="left" w:pos="480"/>
          <w:tab w:val="right" w:leader="dot" w:pos="9019"/>
        </w:tabs>
        <w:rPr>
          <w:rFonts w:asciiTheme="minorHAnsi" w:eastAsiaTheme="minorEastAsia" w:hAnsiTheme="minorHAnsi" w:cstheme="minorBidi"/>
          <w:noProof/>
          <w:sz w:val="22"/>
          <w:szCs w:val="22"/>
          <w:lang w:eastAsia="en-GB"/>
        </w:rPr>
      </w:pPr>
      <w:hyperlink w:anchor="_Toc419718176" w:history="1">
        <w:r w:rsidR="0003569C">
          <w:rPr>
            <w:rStyle w:val="Hyperlink"/>
            <w:noProof/>
          </w:rPr>
          <w:t>Monitoring o</w:t>
        </w:r>
        <w:r w:rsidR="0003569C" w:rsidRPr="007903CB">
          <w:rPr>
            <w:rStyle w:val="Hyperlink"/>
            <w:noProof/>
          </w:rPr>
          <w:t>f Attendance</w:t>
        </w:r>
        <w:r w:rsidR="0003569C">
          <w:rPr>
            <w:noProof/>
            <w:webHidden/>
          </w:rPr>
          <w:tab/>
        </w:r>
        <w:r w:rsidR="00231425">
          <w:rPr>
            <w:noProof/>
            <w:webHidden/>
          </w:rPr>
          <w:fldChar w:fldCharType="begin"/>
        </w:r>
        <w:r w:rsidR="0003569C">
          <w:rPr>
            <w:noProof/>
            <w:webHidden/>
          </w:rPr>
          <w:instrText xml:space="preserve"> PAGEREF _Toc419718176 \h </w:instrText>
        </w:r>
        <w:r w:rsidR="00231425">
          <w:rPr>
            <w:noProof/>
            <w:webHidden/>
          </w:rPr>
        </w:r>
        <w:r w:rsidR="00231425">
          <w:rPr>
            <w:noProof/>
            <w:webHidden/>
          </w:rPr>
          <w:fldChar w:fldCharType="separate"/>
        </w:r>
        <w:r w:rsidR="00E31596">
          <w:rPr>
            <w:noProof/>
            <w:webHidden/>
          </w:rPr>
          <w:t>11</w:t>
        </w:r>
        <w:r w:rsidR="00231425">
          <w:rPr>
            <w:noProof/>
            <w:webHidden/>
          </w:rPr>
          <w:fldChar w:fldCharType="end"/>
        </w:r>
      </w:hyperlink>
    </w:p>
    <w:p w14:paraId="191B9807" w14:textId="77777777" w:rsidR="0003569C" w:rsidRDefault="0017295B">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77" w:history="1">
        <w:r w:rsidR="0003569C" w:rsidRPr="007903CB">
          <w:rPr>
            <w:rStyle w:val="Hyperlink"/>
            <w:noProof/>
          </w:rPr>
          <w:t>Trigger Points</w:t>
        </w:r>
        <w:r w:rsidR="0003569C">
          <w:rPr>
            <w:noProof/>
            <w:webHidden/>
          </w:rPr>
          <w:tab/>
        </w:r>
        <w:r w:rsidR="00231425">
          <w:rPr>
            <w:noProof/>
            <w:webHidden/>
          </w:rPr>
          <w:fldChar w:fldCharType="begin"/>
        </w:r>
        <w:r w:rsidR="0003569C">
          <w:rPr>
            <w:noProof/>
            <w:webHidden/>
          </w:rPr>
          <w:instrText xml:space="preserve"> PAGEREF _Toc419718177 \h </w:instrText>
        </w:r>
        <w:r w:rsidR="00231425">
          <w:rPr>
            <w:noProof/>
            <w:webHidden/>
          </w:rPr>
        </w:r>
        <w:r w:rsidR="00231425">
          <w:rPr>
            <w:noProof/>
            <w:webHidden/>
          </w:rPr>
          <w:fldChar w:fldCharType="separate"/>
        </w:r>
        <w:r w:rsidR="00E31596">
          <w:rPr>
            <w:noProof/>
            <w:webHidden/>
          </w:rPr>
          <w:t>11</w:t>
        </w:r>
        <w:r w:rsidR="00231425">
          <w:rPr>
            <w:noProof/>
            <w:webHidden/>
          </w:rPr>
          <w:fldChar w:fldCharType="end"/>
        </w:r>
      </w:hyperlink>
    </w:p>
    <w:p w14:paraId="52A3F0D3" w14:textId="77777777" w:rsidR="0003569C" w:rsidRDefault="0017295B">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78" w:history="1">
        <w:r w:rsidR="0003569C" w:rsidRPr="007903CB">
          <w:rPr>
            <w:rStyle w:val="Hyperlink"/>
            <w:noProof/>
          </w:rPr>
          <w:t xml:space="preserve">Managing Short Term </w:t>
        </w:r>
        <w:r w:rsidR="0003569C">
          <w:rPr>
            <w:rStyle w:val="Hyperlink"/>
            <w:noProof/>
          </w:rPr>
          <w:t>a</w:t>
        </w:r>
        <w:r w:rsidR="0003569C" w:rsidRPr="007903CB">
          <w:rPr>
            <w:rStyle w:val="Hyperlink"/>
            <w:noProof/>
          </w:rPr>
          <w:t>nd Frequent Absences</w:t>
        </w:r>
        <w:r w:rsidR="0003569C">
          <w:rPr>
            <w:noProof/>
            <w:webHidden/>
          </w:rPr>
          <w:tab/>
        </w:r>
        <w:r w:rsidR="00231425">
          <w:rPr>
            <w:noProof/>
            <w:webHidden/>
          </w:rPr>
          <w:fldChar w:fldCharType="begin"/>
        </w:r>
        <w:r w:rsidR="0003569C">
          <w:rPr>
            <w:noProof/>
            <w:webHidden/>
          </w:rPr>
          <w:instrText xml:space="preserve"> PAGEREF _Toc419718178 \h </w:instrText>
        </w:r>
        <w:r w:rsidR="00231425">
          <w:rPr>
            <w:noProof/>
            <w:webHidden/>
          </w:rPr>
        </w:r>
        <w:r w:rsidR="00231425">
          <w:rPr>
            <w:noProof/>
            <w:webHidden/>
          </w:rPr>
          <w:fldChar w:fldCharType="separate"/>
        </w:r>
        <w:r w:rsidR="00E31596">
          <w:rPr>
            <w:noProof/>
            <w:webHidden/>
          </w:rPr>
          <w:t>11</w:t>
        </w:r>
        <w:r w:rsidR="00231425">
          <w:rPr>
            <w:noProof/>
            <w:webHidden/>
          </w:rPr>
          <w:fldChar w:fldCharType="end"/>
        </w:r>
      </w:hyperlink>
    </w:p>
    <w:p w14:paraId="765AB5E7" w14:textId="77777777" w:rsidR="0003569C" w:rsidRDefault="0017295B">
      <w:pPr>
        <w:pStyle w:val="TOC1"/>
        <w:tabs>
          <w:tab w:val="left" w:pos="480"/>
          <w:tab w:val="right" w:leader="dot" w:pos="9019"/>
        </w:tabs>
        <w:rPr>
          <w:rFonts w:asciiTheme="minorHAnsi" w:eastAsiaTheme="minorEastAsia" w:hAnsiTheme="minorHAnsi" w:cstheme="minorBidi"/>
          <w:noProof/>
          <w:sz w:val="22"/>
          <w:szCs w:val="22"/>
          <w:lang w:eastAsia="en-GB"/>
        </w:rPr>
      </w:pPr>
      <w:hyperlink w:anchor="_Toc419718179" w:history="1">
        <w:r w:rsidR="0003569C">
          <w:rPr>
            <w:rStyle w:val="Hyperlink"/>
            <w:noProof/>
          </w:rPr>
          <w:t>Referral to the Occupational Health a</w:t>
        </w:r>
        <w:r w:rsidR="0003569C" w:rsidRPr="007903CB">
          <w:rPr>
            <w:rStyle w:val="Hyperlink"/>
            <w:noProof/>
          </w:rPr>
          <w:t>nd Wellbeing Unit</w:t>
        </w:r>
        <w:r w:rsidR="0003569C">
          <w:rPr>
            <w:noProof/>
            <w:webHidden/>
          </w:rPr>
          <w:tab/>
        </w:r>
        <w:r w:rsidR="00231425">
          <w:rPr>
            <w:noProof/>
            <w:webHidden/>
          </w:rPr>
          <w:fldChar w:fldCharType="begin"/>
        </w:r>
        <w:r w:rsidR="0003569C">
          <w:rPr>
            <w:noProof/>
            <w:webHidden/>
          </w:rPr>
          <w:instrText xml:space="preserve"> PAGEREF _Toc419718179 \h </w:instrText>
        </w:r>
        <w:r w:rsidR="00231425">
          <w:rPr>
            <w:noProof/>
            <w:webHidden/>
          </w:rPr>
        </w:r>
        <w:r w:rsidR="00231425">
          <w:rPr>
            <w:noProof/>
            <w:webHidden/>
          </w:rPr>
          <w:fldChar w:fldCharType="separate"/>
        </w:r>
        <w:r w:rsidR="00E31596">
          <w:rPr>
            <w:noProof/>
            <w:webHidden/>
          </w:rPr>
          <w:t>12</w:t>
        </w:r>
        <w:r w:rsidR="00231425">
          <w:rPr>
            <w:noProof/>
            <w:webHidden/>
          </w:rPr>
          <w:fldChar w:fldCharType="end"/>
        </w:r>
      </w:hyperlink>
    </w:p>
    <w:p w14:paraId="1101444D" w14:textId="77777777" w:rsidR="0003569C" w:rsidRDefault="0017295B">
      <w:pPr>
        <w:pStyle w:val="TOC1"/>
        <w:tabs>
          <w:tab w:val="left" w:pos="480"/>
          <w:tab w:val="right" w:leader="dot" w:pos="9019"/>
        </w:tabs>
        <w:rPr>
          <w:rFonts w:asciiTheme="minorHAnsi" w:eastAsiaTheme="minorEastAsia" w:hAnsiTheme="minorHAnsi" w:cstheme="minorBidi"/>
          <w:noProof/>
          <w:sz w:val="22"/>
          <w:szCs w:val="22"/>
          <w:lang w:eastAsia="en-GB"/>
        </w:rPr>
      </w:pPr>
      <w:hyperlink w:anchor="_Toc419718180" w:history="1">
        <w:r w:rsidR="0003569C" w:rsidRPr="007903CB">
          <w:rPr>
            <w:rStyle w:val="Hyperlink"/>
            <w:noProof/>
          </w:rPr>
          <w:t>Pay Entitlement</w:t>
        </w:r>
        <w:r w:rsidR="0003569C">
          <w:rPr>
            <w:noProof/>
            <w:webHidden/>
          </w:rPr>
          <w:tab/>
        </w:r>
        <w:r w:rsidR="00231425">
          <w:rPr>
            <w:noProof/>
            <w:webHidden/>
          </w:rPr>
          <w:fldChar w:fldCharType="begin"/>
        </w:r>
        <w:r w:rsidR="0003569C">
          <w:rPr>
            <w:noProof/>
            <w:webHidden/>
          </w:rPr>
          <w:instrText xml:space="preserve"> PAGEREF _Toc419718180 \h </w:instrText>
        </w:r>
        <w:r w:rsidR="00231425">
          <w:rPr>
            <w:noProof/>
            <w:webHidden/>
          </w:rPr>
        </w:r>
        <w:r w:rsidR="00231425">
          <w:rPr>
            <w:noProof/>
            <w:webHidden/>
          </w:rPr>
          <w:fldChar w:fldCharType="separate"/>
        </w:r>
        <w:r w:rsidR="00E31596">
          <w:rPr>
            <w:noProof/>
            <w:webHidden/>
          </w:rPr>
          <w:t>12</w:t>
        </w:r>
        <w:r w:rsidR="00231425">
          <w:rPr>
            <w:noProof/>
            <w:webHidden/>
          </w:rPr>
          <w:fldChar w:fldCharType="end"/>
        </w:r>
      </w:hyperlink>
    </w:p>
    <w:p w14:paraId="78A5E84E" w14:textId="77777777" w:rsidR="0003569C" w:rsidRDefault="0017295B">
      <w:pPr>
        <w:pStyle w:val="TOC1"/>
        <w:tabs>
          <w:tab w:val="left" w:pos="660"/>
          <w:tab w:val="right" w:leader="dot" w:pos="9019"/>
        </w:tabs>
        <w:rPr>
          <w:rFonts w:asciiTheme="minorHAnsi" w:eastAsiaTheme="minorEastAsia" w:hAnsiTheme="minorHAnsi" w:cstheme="minorBidi"/>
          <w:noProof/>
          <w:sz w:val="22"/>
          <w:szCs w:val="22"/>
          <w:lang w:eastAsia="en-GB"/>
        </w:rPr>
      </w:pPr>
      <w:hyperlink w:anchor="_Toc419718181" w:history="1">
        <w:r w:rsidR="0003569C" w:rsidRPr="007903CB">
          <w:rPr>
            <w:rStyle w:val="Hyperlink"/>
            <w:noProof/>
          </w:rPr>
          <w:t>Annual Leave And Sickness</w:t>
        </w:r>
        <w:r w:rsidR="00FE7C7F">
          <w:rPr>
            <w:rStyle w:val="Hyperlink"/>
            <w:noProof/>
          </w:rPr>
          <w:t xml:space="preserve"> For Non Term Time Employees</w:t>
        </w:r>
        <w:r w:rsidR="0003569C">
          <w:rPr>
            <w:noProof/>
            <w:webHidden/>
          </w:rPr>
          <w:tab/>
        </w:r>
        <w:r w:rsidR="00231425">
          <w:rPr>
            <w:noProof/>
            <w:webHidden/>
          </w:rPr>
          <w:fldChar w:fldCharType="begin"/>
        </w:r>
        <w:r w:rsidR="0003569C">
          <w:rPr>
            <w:noProof/>
            <w:webHidden/>
          </w:rPr>
          <w:instrText xml:space="preserve"> PAGEREF _Toc419718181 \h </w:instrText>
        </w:r>
        <w:r w:rsidR="00231425">
          <w:rPr>
            <w:noProof/>
            <w:webHidden/>
          </w:rPr>
        </w:r>
        <w:r w:rsidR="00231425">
          <w:rPr>
            <w:noProof/>
            <w:webHidden/>
          </w:rPr>
          <w:fldChar w:fldCharType="separate"/>
        </w:r>
        <w:r w:rsidR="00E31596">
          <w:rPr>
            <w:noProof/>
            <w:webHidden/>
          </w:rPr>
          <w:t>13</w:t>
        </w:r>
        <w:r w:rsidR="00231425">
          <w:rPr>
            <w:noProof/>
            <w:webHidden/>
          </w:rPr>
          <w:fldChar w:fldCharType="end"/>
        </w:r>
      </w:hyperlink>
    </w:p>
    <w:p w14:paraId="0FCDEA3B" w14:textId="77777777" w:rsidR="0003569C" w:rsidRDefault="0017295B">
      <w:pPr>
        <w:pStyle w:val="TOC2"/>
        <w:tabs>
          <w:tab w:val="left" w:pos="1100"/>
          <w:tab w:val="right" w:leader="dot" w:pos="9019"/>
        </w:tabs>
        <w:rPr>
          <w:rFonts w:asciiTheme="minorHAnsi" w:eastAsiaTheme="minorEastAsia" w:hAnsiTheme="minorHAnsi" w:cstheme="minorBidi"/>
          <w:noProof/>
          <w:sz w:val="22"/>
          <w:szCs w:val="22"/>
          <w:lang w:eastAsia="en-GB"/>
        </w:rPr>
      </w:pPr>
      <w:hyperlink w:anchor="_Toc419718182" w:history="1">
        <w:r w:rsidR="0003569C" w:rsidRPr="007903CB">
          <w:rPr>
            <w:rStyle w:val="Hyperlink"/>
            <w:noProof/>
          </w:rPr>
          <w:t>Sickness During Holiday</w:t>
        </w:r>
        <w:r w:rsidR="0003569C">
          <w:rPr>
            <w:noProof/>
            <w:webHidden/>
          </w:rPr>
          <w:tab/>
        </w:r>
        <w:r w:rsidR="00231425">
          <w:rPr>
            <w:noProof/>
            <w:webHidden/>
          </w:rPr>
          <w:fldChar w:fldCharType="begin"/>
        </w:r>
        <w:r w:rsidR="0003569C">
          <w:rPr>
            <w:noProof/>
            <w:webHidden/>
          </w:rPr>
          <w:instrText xml:space="preserve"> PAGEREF _Toc419718182 \h </w:instrText>
        </w:r>
        <w:r w:rsidR="00231425">
          <w:rPr>
            <w:noProof/>
            <w:webHidden/>
          </w:rPr>
        </w:r>
        <w:r w:rsidR="00231425">
          <w:rPr>
            <w:noProof/>
            <w:webHidden/>
          </w:rPr>
          <w:fldChar w:fldCharType="separate"/>
        </w:r>
        <w:r w:rsidR="00E31596">
          <w:rPr>
            <w:noProof/>
            <w:webHidden/>
          </w:rPr>
          <w:t>13</w:t>
        </w:r>
        <w:r w:rsidR="00231425">
          <w:rPr>
            <w:noProof/>
            <w:webHidden/>
          </w:rPr>
          <w:fldChar w:fldCharType="end"/>
        </w:r>
      </w:hyperlink>
    </w:p>
    <w:p w14:paraId="699F9081" w14:textId="77777777" w:rsidR="0003569C" w:rsidRDefault="0017295B">
      <w:pPr>
        <w:pStyle w:val="TOC2"/>
        <w:tabs>
          <w:tab w:val="left" w:pos="1100"/>
          <w:tab w:val="right" w:leader="dot" w:pos="9019"/>
        </w:tabs>
        <w:rPr>
          <w:rFonts w:asciiTheme="minorHAnsi" w:eastAsiaTheme="minorEastAsia" w:hAnsiTheme="minorHAnsi" w:cstheme="minorBidi"/>
          <w:noProof/>
          <w:sz w:val="22"/>
          <w:szCs w:val="22"/>
          <w:lang w:eastAsia="en-GB"/>
        </w:rPr>
      </w:pPr>
      <w:hyperlink w:anchor="_Toc419718183" w:history="1">
        <w:r w:rsidR="0003569C" w:rsidRPr="007903CB">
          <w:rPr>
            <w:rStyle w:val="Hyperlink"/>
            <w:noProof/>
          </w:rPr>
          <w:t>Holiday Ent</w:t>
        </w:r>
        <w:r w:rsidR="0003569C">
          <w:rPr>
            <w:rStyle w:val="Hyperlink"/>
            <w:noProof/>
          </w:rPr>
          <w:t>itlement a</w:t>
        </w:r>
        <w:r w:rsidR="0003569C" w:rsidRPr="007903CB">
          <w:rPr>
            <w:rStyle w:val="Hyperlink"/>
            <w:noProof/>
          </w:rPr>
          <w:t>nd Long Term Sick Leave</w:t>
        </w:r>
        <w:r w:rsidR="0003569C">
          <w:rPr>
            <w:noProof/>
            <w:webHidden/>
          </w:rPr>
          <w:tab/>
        </w:r>
        <w:r w:rsidR="00231425">
          <w:rPr>
            <w:noProof/>
            <w:webHidden/>
          </w:rPr>
          <w:fldChar w:fldCharType="begin"/>
        </w:r>
        <w:r w:rsidR="0003569C">
          <w:rPr>
            <w:noProof/>
            <w:webHidden/>
          </w:rPr>
          <w:instrText xml:space="preserve"> PAGEREF _Toc419718183 \h </w:instrText>
        </w:r>
        <w:r w:rsidR="00231425">
          <w:rPr>
            <w:noProof/>
            <w:webHidden/>
          </w:rPr>
        </w:r>
        <w:r w:rsidR="00231425">
          <w:rPr>
            <w:noProof/>
            <w:webHidden/>
          </w:rPr>
          <w:fldChar w:fldCharType="separate"/>
        </w:r>
        <w:r w:rsidR="00E31596">
          <w:rPr>
            <w:noProof/>
            <w:webHidden/>
          </w:rPr>
          <w:t>14</w:t>
        </w:r>
        <w:r w:rsidR="00231425">
          <w:rPr>
            <w:noProof/>
            <w:webHidden/>
          </w:rPr>
          <w:fldChar w:fldCharType="end"/>
        </w:r>
      </w:hyperlink>
    </w:p>
    <w:p w14:paraId="2977921C" w14:textId="77777777" w:rsidR="0003569C" w:rsidRDefault="0017295B">
      <w:pPr>
        <w:pStyle w:val="TOC1"/>
        <w:tabs>
          <w:tab w:val="left" w:pos="660"/>
          <w:tab w:val="right" w:leader="dot" w:pos="9019"/>
        </w:tabs>
        <w:rPr>
          <w:rFonts w:asciiTheme="minorHAnsi" w:eastAsiaTheme="minorEastAsia" w:hAnsiTheme="minorHAnsi" w:cstheme="minorBidi"/>
          <w:noProof/>
          <w:sz w:val="22"/>
          <w:szCs w:val="22"/>
          <w:lang w:eastAsia="en-GB"/>
        </w:rPr>
      </w:pPr>
      <w:hyperlink w:anchor="_Toc419718184" w:history="1">
        <w:r w:rsidR="0003569C" w:rsidRPr="007903CB">
          <w:rPr>
            <w:rStyle w:val="Hyperlink"/>
            <w:noProof/>
          </w:rPr>
          <w:t>Elective Surgery</w:t>
        </w:r>
        <w:r w:rsidR="0003569C">
          <w:rPr>
            <w:noProof/>
            <w:webHidden/>
          </w:rPr>
          <w:tab/>
        </w:r>
        <w:r w:rsidR="00231425">
          <w:rPr>
            <w:noProof/>
            <w:webHidden/>
          </w:rPr>
          <w:fldChar w:fldCharType="begin"/>
        </w:r>
        <w:r w:rsidR="0003569C">
          <w:rPr>
            <w:noProof/>
            <w:webHidden/>
          </w:rPr>
          <w:instrText xml:space="preserve"> PAGEREF _Toc419718184 \h </w:instrText>
        </w:r>
        <w:r w:rsidR="00231425">
          <w:rPr>
            <w:noProof/>
            <w:webHidden/>
          </w:rPr>
        </w:r>
        <w:r w:rsidR="00231425">
          <w:rPr>
            <w:noProof/>
            <w:webHidden/>
          </w:rPr>
          <w:fldChar w:fldCharType="separate"/>
        </w:r>
        <w:r w:rsidR="00E31596">
          <w:rPr>
            <w:noProof/>
            <w:webHidden/>
          </w:rPr>
          <w:t>14</w:t>
        </w:r>
        <w:r w:rsidR="00231425">
          <w:rPr>
            <w:noProof/>
            <w:webHidden/>
          </w:rPr>
          <w:fldChar w:fldCharType="end"/>
        </w:r>
      </w:hyperlink>
    </w:p>
    <w:p w14:paraId="6B2D0F91" w14:textId="77777777" w:rsidR="0003569C" w:rsidRDefault="0017295B">
      <w:pPr>
        <w:pStyle w:val="TOC1"/>
        <w:tabs>
          <w:tab w:val="left" w:pos="660"/>
          <w:tab w:val="right" w:leader="dot" w:pos="9019"/>
        </w:tabs>
        <w:rPr>
          <w:rFonts w:asciiTheme="minorHAnsi" w:eastAsiaTheme="minorEastAsia" w:hAnsiTheme="minorHAnsi" w:cstheme="minorBidi"/>
          <w:noProof/>
          <w:sz w:val="22"/>
          <w:szCs w:val="22"/>
          <w:lang w:eastAsia="en-GB"/>
        </w:rPr>
      </w:pPr>
      <w:hyperlink w:anchor="_Toc419718185" w:history="1">
        <w:r w:rsidR="0003569C" w:rsidRPr="007903CB">
          <w:rPr>
            <w:rStyle w:val="Hyperlink"/>
            <w:noProof/>
          </w:rPr>
          <w:t>Conclusion</w:t>
        </w:r>
        <w:r w:rsidR="0003569C">
          <w:rPr>
            <w:noProof/>
            <w:webHidden/>
          </w:rPr>
          <w:tab/>
        </w:r>
        <w:r w:rsidR="00231425">
          <w:rPr>
            <w:noProof/>
            <w:webHidden/>
          </w:rPr>
          <w:fldChar w:fldCharType="begin"/>
        </w:r>
        <w:r w:rsidR="0003569C">
          <w:rPr>
            <w:noProof/>
            <w:webHidden/>
          </w:rPr>
          <w:instrText xml:space="preserve"> PAGEREF _Toc419718185 \h </w:instrText>
        </w:r>
        <w:r w:rsidR="00231425">
          <w:rPr>
            <w:noProof/>
            <w:webHidden/>
          </w:rPr>
        </w:r>
        <w:r w:rsidR="00231425">
          <w:rPr>
            <w:noProof/>
            <w:webHidden/>
          </w:rPr>
          <w:fldChar w:fldCharType="separate"/>
        </w:r>
        <w:r w:rsidR="00E31596">
          <w:rPr>
            <w:noProof/>
            <w:webHidden/>
          </w:rPr>
          <w:t>15</w:t>
        </w:r>
        <w:r w:rsidR="00231425">
          <w:rPr>
            <w:noProof/>
            <w:webHidden/>
          </w:rPr>
          <w:fldChar w:fldCharType="end"/>
        </w:r>
      </w:hyperlink>
    </w:p>
    <w:p w14:paraId="3ABB0DE2" w14:textId="77777777" w:rsidR="00970597" w:rsidRDefault="00231425" w:rsidP="00B4443F">
      <w:r>
        <w:fldChar w:fldCharType="end"/>
      </w:r>
    </w:p>
    <w:p w14:paraId="351079A2" w14:textId="77777777" w:rsidR="00B4443F" w:rsidRDefault="00B4443F" w:rsidP="00B4443F"/>
    <w:p w14:paraId="54171038" w14:textId="77777777" w:rsidR="00B4443F" w:rsidRDefault="00B4443F" w:rsidP="00B4443F">
      <w:pPr>
        <w:sectPr w:rsidR="00B4443F" w:rsidSect="00B4443F">
          <w:headerReference w:type="first" r:id="rId14"/>
          <w:footerReference w:type="first" r:id="rId15"/>
          <w:pgSz w:w="11909" w:h="16834" w:code="9"/>
          <w:pgMar w:top="1440" w:right="1440" w:bottom="1440" w:left="1440" w:header="1440" w:footer="720" w:gutter="0"/>
          <w:cols w:space="720"/>
          <w:noEndnote/>
          <w:titlePg/>
        </w:sectPr>
      </w:pPr>
    </w:p>
    <w:p w14:paraId="13D6226B" w14:textId="77777777" w:rsidR="00B4443F" w:rsidRPr="00B65D5C" w:rsidRDefault="00B4443F" w:rsidP="00970597">
      <w:pPr>
        <w:pStyle w:val="Heading1"/>
        <w:ind w:hanging="720"/>
      </w:pPr>
      <w:bookmarkStart w:id="0" w:name="_Toc419718156"/>
      <w:r w:rsidRPr="00B65D5C">
        <w:lastRenderedPageBreak/>
        <w:t>POLICY STATEMENT</w:t>
      </w:r>
      <w:bookmarkEnd w:id="0"/>
    </w:p>
    <w:p w14:paraId="18F30FD5" w14:textId="77777777" w:rsidR="00B4443F" w:rsidRDefault="00B4443F" w:rsidP="00D30F99">
      <w:pPr>
        <w:ind w:left="720"/>
        <w:rPr>
          <w:rFonts w:cs="Arial"/>
          <w:szCs w:val="24"/>
        </w:rPr>
      </w:pPr>
      <w:r>
        <w:rPr>
          <w:rFonts w:cs="Arial"/>
          <w:szCs w:val="24"/>
        </w:rPr>
        <w:t xml:space="preserve">Rhondda Cynon Taf Council </w:t>
      </w:r>
      <w:r w:rsidR="00C4010A">
        <w:rPr>
          <w:rFonts w:cs="Arial"/>
          <w:szCs w:val="24"/>
        </w:rPr>
        <w:t xml:space="preserve">and the Governing Body </w:t>
      </w:r>
      <w:r>
        <w:rPr>
          <w:rFonts w:cs="Arial"/>
          <w:szCs w:val="24"/>
        </w:rPr>
        <w:t xml:space="preserve">values the contribution made by its employees and recognises that high levels of attendance at work are a vital factor in the efficient operation of the </w:t>
      </w:r>
      <w:r w:rsidR="00C4010A">
        <w:rPr>
          <w:rFonts w:cs="Arial"/>
          <w:szCs w:val="24"/>
        </w:rPr>
        <w:t>School</w:t>
      </w:r>
      <w:r>
        <w:rPr>
          <w:rFonts w:cs="Arial"/>
          <w:szCs w:val="24"/>
        </w:rPr>
        <w:t xml:space="preserve">.  The Council </w:t>
      </w:r>
      <w:r w:rsidR="00311BCF">
        <w:rPr>
          <w:rFonts w:cs="Arial"/>
          <w:szCs w:val="24"/>
        </w:rPr>
        <w:t>and Governing Body aim</w:t>
      </w:r>
      <w:r>
        <w:rPr>
          <w:rFonts w:cs="Arial"/>
          <w:szCs w:val="24"/>
        </w:rPr>
        <w:t xml:space="preserve"> to provide a supportive and inclusive working environment that encourages all employees to manage their health and wellbeing and maintain their attendance at work. </w:t>
      </w:r>
    </w:p>
    <w:p w14:paraId="3FB31141" w14:textId="77777777" w:rsidR="006E4699" w:rsidRDefault="006E4699" w:rsidP="006E4699">
      <w:pPr>
        <w:rPr>
          <w:rFonts w:cs="Arial"/>
          <w:szCs w:val="24"/>
        </w:rPr>
      </w:pPr>
    </w:p>
    <w:p w14:paraId="53A9D144" w14:textId="77777777" w:rsidR="00B4443F" w:rsidRDefault="00B4443F" w:rsidP="00D30F99">
      <w:pPr>
        <w:ind w:left="720"/>
        <w:rPr>
          <w:rFonts w:cs="Arial"/>
          <w:szCs w:val="24"/>
        </w:rPr>
      </w:pPr>
      <w:r>
        <w:rPr>
          <w:rFonts w:cs="Arial"/>
          <w:szCs w:val="24"/>
        </w:rPr>
        <w:t xml:space="preserve">For many employees work means more than just their salary, good work is proven to be good for our physical and mental health.  An early, positive and proactive approach to the management of absence will not only assist the </w:t>
      </w:r>
      <w:r w:rsidR="00311BCF">
        <w:rPr>
          <w:rFonts w:cs="Arial"/>
          <w:szCs w:val="24"/>
        </w:rPr>
        <w:t>School</w:t>
      </w:r>
      <w:r>
        <w:rPr>
          <w:rFonts w:cs="Arial"/>
          <w:szCs w:val="24"/>
        </w:rPr>
        <w:t xml:space="preserve"> to deliver quality services to its communities, but ensure that the health and wellbeing of its employees is treated as a key priority.</w:t>
      </w:r>
      <w:r w:rsidRPr="00302F4B">
        <w:rPr>
          <w:rFonts w:cs="Arial"/>
          <w:szCs w:val="24"/>
        </w:rPr>
        <w:t xml:space="preserve"> </w:t>
      </w:r>
      <w:r>
        <w:rPr>
          <w:rFonts w:cs="Arial"/>
          <w:szCs w:val="24"/>
        </w:rPr>
        <w:t xml:space="preserve"> </w:t>
      </w:r>
    </w:p>
    <w:p w14:paraId="34CDF1B3" w14:textId="77777777" w:rsidR="006E4699" w:rsidRDefault="006E4699" w:rsidP="006E4699">
      <w:pPr>
        <w:rPr>
          <w:rFonts w:cs="Arial"/>
          <w:szCs w:val="24"/>
        </w:rPr>
      </w:pPr>
    </w:p>
    <w:p w14:paraId="5BBE2B41" w14:textId="77777777" w:rsidR="00B4443F" w:rsidRDefault="00B4443F" w:rsidP="00D30F99">
      <w:pPr>
        <w:ind w:left="720"/>
        <w:rPr>
          <w:rFonts w:cs="Arial"/>
          <w:szCs w:val="24"/>
        </w:rPr>
      </w:pPr>
      <w:r>
        <w:rPr>
          <w:rFonts w:cs="Arial"/>
          <w:szCs w:val="24"/>
        </w:rPr>
        <w:t xml:space="preserve">This policy, and additional guidance, is designed to help minimise disruption to work, support employees through episodes of sickness absence and enable them to return to the workplace as soon as </w:t>
      </w:r>
      <w:r w:rsidRPr="00AA5BD0">
        <w:rPr>
          <w:rFonts w:cs="Arial"/>
          <w:szCs w:val="24"/>
        </w:rPr>
        <w:t>practicable</w:t>
      </w:r>
      <w:r w:rsidR="00AF3F69" w:rsidRPr="00AA5BD0">
        <w:rPr>
          <w:rFonts w:cs="Arial"/>
          <w:szCs w:val="24"/>
        </w:rPr>
        <w:t xml:space="preserve"> with any work place adjustments that may</w:t>
      </w:r>
      <w:r w:rsidR="00321C93">
        <w:rPr>
          <w:rFonts w:cs="Arial"/>
          <w:szCs w:val="24"/>
        </w:rPr>
        <w:t xml:space="preserve"> </w:t>
      </w:r>
      <w:r w:rsidR="00AF3F69" w:rsidRPr="00AA5BD0">
        <w:rPr>
          <w:rFonts w:cs="Arial"/>
          <w:szCs w:val="24"/>
        </w:rPr>
        <w:t>be necessary</w:t>
      </w:r>
      <w:r w:rsidRPr="00AA5BD0">
        <w:rPr>
          <w:rFonts w:cs="Arial"/>
          <w:szCs w:val="24"/>
        </w:rPr>
        <w:t>.  At its core the policy aims to provide guidance on the management of sickness absence, and seeks to ensure that all employees are treated in a consistent, fair, sympathetic and equitable manner.</w:t>
      </w:r>
    </w:p>
    <w:p w14:paraId="54F2B565" w14:textId="42258377" w:rsidR="006E4699" w:rsidRDefault="006E4699" w:rsidP="006E4699">
      <w:pPr>
        <w:rPr>
          <w:rFonts w:cs="Arial"/>
          <w:szCs w:val="24"/>
        </w:rPr>
      </w:pPr>
    </w:p>
    <w:p w14:paraId="7E25D1FB" w14:textId="77777777" w:rsidR="00B4443F" w:rsidRDefault="00311BCF" w:rsidP="00D30F99">
      <w:pPr>
        <w:ind w:left="720"/>
        <w:rPr>
          <w:rFonts w:cs="Arial"/>
          <w:b/>
          <w:szCs w:val="24"/>
        </w:rPr>
      </w:pPr>
      <w:r>
        <w:rPr>
          <w:rFonts w:cs="Arial"/>
          <w:b/>
          <w:szCs w:val="24"/>
        </w:rPr>
        <w:t>Head teachers</w:t>
      </w:r>
      <w:r w:rsidR="00B4443F" w:rsidRPr="00606ED3">
        <w:rPr>
          <w:rFonts w:cs="Arial"/>
          <w:b/>
          <w:szCs w:val="24"/>
        </w:rPr>
        <w:t xml:space="preserve"> should ensure that every employee is made aware of their obligations under the sickness absence policy, as failure to comply with its requirements could result in a loss of pay and may lead to disciplinary action.</w:t>
      </w:r>
    </w:p>
    <w:p w14:paraId="0BF598C7" w14:textId="77777777" w:rsidR="00B4443F" w:rsidRDefault="00B4443F" w:rsidP="006E4699">
      <w:pPr>
        <w:rPr>
          <w:rFonts w:cs="Arial"/>
          <w:szCs w:val="24"/>
        </w:rPr>
      </w:pPr>
    </w:p>
    <w:p w14:paraId="67F2B0E1" w14:textId="77777777" w:rsidR="00B4443F" w:rsidRPr="00B65D5C" w:rsidRDefault="00B4443F" w:rsidP="00970597">
      <w:pPr>
        <w:pStyle w:val="Heading1"/>
        <w:ind w:hanging="720"/>
      </w:pPr>
      <w:bookmarkStart w:id="1" w:name="_Toc419718157"/>
      <w:r w:rsidRPr="00B65D5C">
        <w:t>SHORT TERM ABSENCE</w:t>
      </w:r>
      <w:bookmarkEnd w:id="1"/>
    </w:p>
    <w:p w14:paraId="6478967B" w14:textId="77777777" w:rsidR="00B4443F" w:rsidRPr="00EB0A2E" w:rsidRDefault="00B4443F" w:rsidP="00EB0A2E">
      <w:pPr>
        <w:pStyle w:val="Heading2"/>
      </w:pPr>
      <w:bookmarkStart w:id="2" w:name="_Toc419718158"/>
      <w:r w:rsidRPr="00EB0A2E">
        <w:t>2.1</w:t>
      </w:r>
      <w:r w:rsidRPr="00EB0A2E">
        <w:tab/>
        <w:t>SICKNESS ABSENCE REPORTING, MANAGEMENT</w:t>
      </w:r>
      <w:bookmarkEnd w:id="2"/>
      <w:r w:rsidRPr="00EB0A2E">
        <w:t xml:space="preserve"> </w:t>
      </w:r>
    </w:p>
    <w:p w14:paraId="0131D85C" w14:textId="77777777" w:rsidR="00B4443F" w:rsidRDefault="00B4443F" w:rsidP="00EB0A2E">
      <w:pPr>
        <w:ind w:left="1440"/>
        <w:rPr>
          <w:rFonts w:cs="Arial"/>
          <w:szCs w:val="24"/>
        </w:rPr>
      </w:pPr>
      <w:r>
        <w:rPr>
          <w:rFonts w:cs="Arial"/>
          <w:szCs w:val="24"/>
        </w:rPr>
        <w:t xml:space="preserve">All sickness absences are recorded and monitored within the Council’s Vision system. This will ensure that absence levels within the </w:t>
      </w:r>
      <w:r w:rsidR="00311BCF">
        <w:rPr>
          <w:rFonts w:cs="Arial"/>
          <w:szCs w:val="24"/>
        </w:rPr>
        <w:t xml:space="preserve">School </w:t>
      </w:r>
      <w:r>
        <w:rPr>
          <w:rFonts w:cs="Arial"/>
          <w:szCs w:val="24"/>
        </w:rPr>
        <w:t xml:space="preserve">are accurate, </w:t>
      </w:r>
      <w:r w:rsidRPr="00B65D5C">
        <w:rPr>
          <w:rFonts w:cs="Arial"/>
          <w:szCs w:val="24"/>
        </w:rPr>
        <w:t>monitored and managed consistently.</w:t>
      </w:r>
    </w:p>
    <w:p w14:paraId="7045F592" w14:textId="77777777" w:rsidR="006E4699" w:rsidRPr="00B65D5C" w:rsidRDefault="006E4699" w:rsidP="00970597">
      <w:pPr>
        <w:rPr>
          <w:rFonts w:cs="Arial"/>
          <w:szCs w:val="24"/>
        </w:rPr>
      </w:pPr>
    </w:p>
    <w:p w14:paraId="46EACC10" w14:textId="77777777" w:rsidR="00B4443F" w:rsidRDefault="00B4443F" w:rsidP="00EB0A2E">
      <w:pPr>
        <w:pStyle w:val="Heading3"/>
      </w:pPr>
      <w:bookmarkStart w:id="3" w:name="_Toc419718159"/>
      <w:r w:rsidRPr="00B65D5C">
        <w:t>MAINTAINING CONTACT</w:t>
      </w:r>
      <w:bookmarkEnd w:id="3"/>
    </w:p>
    <w:p w14:paraId="38A36817" w14:textId="77777777" w:rsidR="00B4443F" w:rsidRDefault="00B4443F" w:rsidP="00EB0A2E">
      <w:pPr>
        <w:ind w:left="1440"/>
        <w:rPr>
          <w:rFonts w:cs="Arial"/>
          <w:szCs w:val="24"/>
        </w:rPr>
      </w:pPr>
      <w:r>
        <w:rPr>
          <w:rFonts w:cs="Arial"/>
          <w:szCs w:val="24"/>
        </w:rPr>
        <w:t>Regular contact during an employee’s absence is critical in supporting the employee to remain engaged in the workforce and enabling a sp</w:t>
      </w:r>
      <w:r w:rsidR="00825165">
        <w:rPr>
          <w:rFonts w:cs="Arial"/>
          <w:szCs w:val="24"/>
        </w:rPr>
        <w:t>eedy return to work. Maintaining</w:t>
      </w:r>
      <w:r>
        <w:rPr>
          <w:rFonts w:cs="Arial"/>
          <w:szCs w:val="24"/>
        </w:rPr>
        <w:t xml:space="preserve"> contact can avoid barriers to returning to work developing.</w:t>
      </w:r>
    </w:p>
    <w:p w14:paraId="6FDD11DE" w14:textId="77777777" w:rsidR="00E60F91" w:rsidRDefault="00E60F91" w:rsidP="002E62AD">
      <w:pPr>
        <w:rPr>
          <w:rFonts w:cs="Arial"/>
          <w:szCs w:val="24"/>
        </w:rPr>
      </w:pPr>
    </w:p>
    <w:p w14:paraId="0F0377D9" w14:textId="77777777" w:rsidR="002E62AD" w:rsidRPr="007F5A55" w:rsidRDefault="002E62AD">
      <w:pPr>
        <w:widowControl/>
      </w:pPr>
      <w:r>
        <w:rPr>
          <w:color w:val="7030A0"/>
        </w:rPr>
        <w:br w:type="page"/>
      </w:r>
    </w:p>
    <w:p w14:paraId="13197F99" w14:textId="77777777" w:rsidR="00E60F91" w:rsidRPr="00FC6096" w:rsidRDefault="0007390F" w:rsidP="00EB0A2E">
      <w:pPr>
        <w:ind w:left="1440"/>
      </w:pPr>
      <w:r w:rsidRPr="00FC6096">
        <w:lastRenderedPageBreak/>
        <w:t xml:space="preserve">Employees should maintain contact with their </w:t>
      </w:r>
      <w:r w:rsidR="00CC6B20">
        <w:t>Head teacher (or designated o</w:t>
      </w:r>
      <w:r w:rsidR="00311BCF">
        <w:t xml:space="preserve">fficer) </w:t>
      </w:r>
      <w:r w:rsidRPr="00FC6096">
        <w:t xml:space="preserve">as identified below. In circumstances where contact with the </w:t>
      </w:r>
      <w:r w:rsidR="00311BCF">
        <w:t>Head teacher</w:t>
      </w:r>
      <w:r w:rsidRPr="00FC6096">
        <w:t xml:space="preserve"> </w:t>
      </w:r>
      <w:r w:rsidR="00CC6B20">
        <w:t>(or designated o</w:t>
      </w:r>
      <w:r w:rsidR="00311BCF">
        <w:t xml:space="preserve">fficer) </w:t>
      </w:r>
      <w:r w:rsidRPr="00FC6096">
        <w:t>may impact on the individual’s wellbeing, employees should contact Human Resources to determine a suitable alternative contact. Contact should be conducted via face to face</w:t>
      </w:r>
      <w:r w:rsidR="00321C93">
        <w:t xml:space="preserve"> meetings</w:t>
      </w:r>
      <w:r w:rsidRPr="00FC6096">
        <w:t>, telephone</w:t>
      </w:r>
      <w:r w:rsidR="00321C93">
        <w:t xml:space="preserve"> calls</w:t>
      </w:r>
      <w:r w:rsidRPr="00FC6096">
        <w:t xml:space="preserve"> or both with their </w:t>
      </w:r>
      <w:r w:rsidR="00CC6B20">
        <w:t>Head teacher (or designated o</w:t>
      </w:r>
      <w:r w:rsidR="00311BCF">
        <w:t>fficer).</w:t>
      </w:r>
      <w:r w:rsidRPr="00FC6096">
        <w:t xml:space="preserve"> </w:t>
      </w:r>
      <w:r w:rsidR="00311BCF">
        <w:t xml:space="preserve">For posts </w:t>
      </w:r>
      <w:r w:rsidRPr="00FC6096">
        <w:t>where 24 hour ser</w:t>
      </w:r>
      <w:r w:rsidR="00825165">
        <w:t>vice provision is provided</w:t>
      </w:r>
      <w:r w:rsidRPr="00FC6096">
        <w:t xml:space="preserve"> to ensure appropriate cover is in place, employees will need to contact </w:t>
      </w:r>
      <w:r w:rsidR="00311BCF">
        <w:t>the Head teacher</w:t>
      </w:r>
      <w:r w:rsidRPr="00FC6096">
        <w:t xml:space="preserve"> if their shift pattern falls outside the hours of 8 am to 6 pm</w:t>
      </w:r>
      <w:r w:rsidR="00311BCF">
        <w:t>.</w:t>
      </w:r>
    </w:p>
    <w:p w14:paraId="5440DA29" w14:textId="77777777" w:rsidR="006E4699" w:rsidRDefault="006E4699" w:rsidP="00970597">
      <w:pPr>
        <w:rPr>
          <w:rFonts w:cs="Arial"/>
          <w:szCs w:val="24"/>
        </w:rPr>
      </w:pPr>
    </w:p>
    <w:p w14:paraId="56FE3EF8" w14:textId="77777777" w:rsidR="00B4443F" w:rsidRPr="00EB0A2E" w:rsidRDefault="00B4443F" w:rsidP="00EB0A2E">
      <w:pPr>
        <w:pStyle w:val="Heading3"/>
        <w:ind w:left="2160" w:hanging="720"/>
      </w:pPr>
      <w:bookmarkStart w:id="4" w:name="_Toc419718160"/>
      <w:r w:rsidRPr="00EB0A2E">
        <w:t>2.1.1</w:t>
      </w:r>
      <w:r w:rsidRPr="00EB0A2E">
        <w:tab/>
        <w:t>SHORT TERM ABSENCE - EMPLOYEE RESPONSIBILITIES</w:t>
      </w:r>
      <w:bookmarkEnd w:id="4"/>
      <w:r w:rsidRPr="00EB0A2E">
        <w:t xml:space="preserve"> </w:t>
      </w:r>
    </w:p>
    <w:p w14:paraId="72C29565" w14:textId="77777777" w:rsidR="00B4443F" w:rsidRDefault="00B4443F" w:rsidP="00EB0A2E">
      <w:pPr>
        <w:ind w:left="2160"/>
        <w:rPr>
          <w:rFonts w:cs="Arial"/>
          <w:szCs w:val="24"/>
        </w:rPr>
      </w:pPr>
      <w:r>
        <w:rPr>
          <w:rFonts w:cs="Arial"/>
          <w:szCs w:val="24"/>
        </w:rPr>
        <w:t xml:space="preserve">Every employee is </w:t>
      </w:r>
      <w:r w:rsidR="006E4699">
        <w:rPr>
          <w:rFonts w:cs="Arial"/>
          <w:szCs w:val="24"/>
        </w:rPr>
        <w:t xml:space="preserve">obliged to inform their </w:t>
      </w:r>
      <w:r w:rsidR="00CC6B20">
        <w:rPr>
          <w:rFonts w:cs="Arial"/>
          <w:szCs w:val="24"/>
        </w:rPr>
        <w:t>Head teacher (or designated o</w:t>
      </w:r>
      <w:r w:rsidR="00311BCF">
        <w:rPr>
          <w:rFonts w:cs="Arial"/>
          <w:szCs w:val="24"/>
        </w:rPr>
        <w:t>fficer)</w:t>
      </w:r>
      <w:r>
        <w:rPr>
          <w:rFonts w:cs="Arial"/>
          <w:szCs w:val="24"/>
        </w:rPr>
        <w:t xml:space="preserve">, or a person nominated as being in charge in the absence of the </w:t>
      </w:r>
      <w:r w:rsidR="00CC6B20">
        <w:rPr>
          <w:rFonts w:cs="Arial"/>
          <w:szCs w:val="24"/>
        </w:rPr>
        <w:t>Head teacher (or designated o</w:t>
      </w:r>
      <w:r w:rsidR="00311BCF">
        <w:rPr>
          <w:rFonts w:cs="Arial"/>
          <w:szCs w:val="24"/>
        </w:rPr>
        <w:t>fficer)</w:t>
      </w:r>
      <w:r>
        <w:rPr>
          <w:rFonts w:cs="Arial"/>
          <w:szCs w:val="24"/>
        </w:rPr>
        <w:t>, of a</w:t>
      </w:r>
      <w:r w:rsidR="006E4699">
        <w:rPr>
          <w:rFonts w:cs="Arial"/>
          <w:szCs w:val="24"/>
        </w:rPr>
        <w:t>ny sickness absence as follows:</w:t>
      </w:r>
    </w:p>
    <w:p w14:paraId="2DEA33B6" w14:textId="77777777" w:rsidR="002F0275" w:rsidRPr="00116A9B" w:rsidRDefault="00B4443F" w:rsidP="00EB0A2E">
      <w:pPr>
        <w:pStyle w:val="ListParagraph"/>
        <w:numPr>
          <w:ilvl w:val="0"/>
          <w:numId w:val="18"/>
        </w:numPr>
        <w:spacing w:before="120" w:after="120" w:line="240" w:lineRule="auto"/>
        <w:ind w:left="2520"/>
        <w:contextualSpacing w:val="0"/>
        <w:rPr>
          <w:rFonts w:ascii="Arial" w:hAnsi="Arial" w:cs="Arial"/>
          <w:sz w:val="24"/>
          <w:szCs w:val="24"/>
        </w:rPr>
      </w:pPr>
      <w:r w:rsidRPr="00116A9B">
        <w:rPr>
          <w:rFonts w:ascii="Arial" w:hAnsi="Arial" w:cs="Arial"/>
          <w:sz w:val="24"/>
          <w:szCs w:val="24"/>
        </w:rPr>
        <w:t xml:space="preserve">Employees </w:t>
      </w:r>
      <w:r w:rsidR="00A14E09" w:rsidRPr="00116A9B">
        <w:rPr>
          <w:rFonts w:ascii="Arial" w:hAnsi="Arial" w:cs="Arial"/>
          <w:sz w:val="24"/>
          <w:szCs w:val="24"/>
        </w:rPr>
        <w:t>are required</w:t>
      </w:r>
      <w:r w:rsidR="002E62AD" w:rsidRPr="00116A9B">
        <w:rPr>
          <w:rFonts w:ascii="Arial" w:hAnsi="Arial" w:cs="Arial"/>
          <w:sz w:val="24"/>
          <w:szCs w:val="24"/>
        </w:rPr>
        <w:t xml:space="preserve"> to provide verbal notification </w:t>
      </w:r>
      <w:r w:rsidRPr="00116A9B">
        <w:rPr>
          <w:rFonts w:ascii="Arial" w:hAnsi="Arial" w:cs="Arial"/>
          <w:sz w:val="24"/>
          <w:szCs w:val="24"/>
        </w:rPr>
        <w:t xml:space="preserve">of any sickness absence on the first day at the earliest opportunity, and no later than </w:t>
      </w:r>
      <w:r w:rsidR="00311BCF">
        <w:rPr>
          <w:rFonts w:ascii="Arial" w:hAnsi="Arial" w:cs="Arial"/>
          <w:sz w:val="24"/>
          <w:szCs w:val="24"/>
        </w:rPr>
        <w:t>the start of the school day</w:t>
      </w:r>
      <w:r w:rsidRPr="00116A9B">
        <w:rPr>
          <w:rFonts w:ascii="Arial" w:hAnsi="Arial" w:cs="Arial"/>
          <w:sz w:val="24"/>
          <w:szCs w:val="24"/>
        </w:rPr>
        <w:t xml:space="preserve">. </w:t>
      </w:r>
      <w:r w:rsidR="004E24F1" w:rsidRPr="00116A9B">
        <w:rPr>
          <w:rFonts w:ascii="Arial" w:hAnsi="Arial" w:cs="Arial"/>
          <w:sz w:val="24"/>
          <w:szCs w:val="24"/>
        </w:rPr>
        <w:t>Notification would us</w:t>
      </w:r>
      <w:r w:rsidR="00825165" w:rsidRPr="00116A9B">
        <w:rPr>
          <w:rFonts w:ascii="Arial" w:hAnsi="Arial" w:cs="Arial"/>
          <w:sz w:val="24"/>
          <w:szCs w:val="24"/>
        </w:rPr>
        <w:t>ually be made by telephone calls</w:t>
      </w:r>
      <w:r w:rsidR="004E24F1" w:rsidRPr="00116A9B">
        <w:rPr>
          <w:rFonts w:ascii="Arial" w:hAnsi="Arial" w:cs="Arial"/>
          <w:sz w:val="24"/>
          <w:szCs w:val="24"/>
        </w:rPr>
        <w:t xml:space="preserve"> however alternative</w:t>
      </w:r>
      <w:r w:rsidR="00465E1E" w:rsidRPr="00116A9B">
        <w:rPr>
          <w:rFonts w:ascii="Arial" w:hAnsi="Arial" w:cs="Arial"/>
          <w:sz w:val="24"/>
          <w:szCs w:val="24"/>
        </w:rPr>
        <w:t xml:space="preserve"> methods </w:t>
      </w:r>
      <w:r w:rsidR="004E24F1" w:rsidRPr="00116A9B">
        <w:rPr>
          <w:rFonts w:ascii="Arial" w:hAnsi="Arial" w:cs="Arial"/>
          <w:sz w:val="24"/>
          <w:szCs w:val="24"/>
        </w:rPr>
        <w:t xml:space="preserve">may be agreed with </w:t>
      </w:r>
      <w:r w:rsidR="00311BCF">
        <w:rPr>
          <w:rFonts w:ascii="Arial" w:hAnsi="Arial" w:cs="Arial"/>
          <w:sz w:val="24"/>
          <w:szCs w:val="24"/>
        </w:rPr>
        <w:t xml:space="preserve">the Head teacher </w:t>
      </w:r>
      <w:r w:rsidR="00CC6B20">
        <w:rPr>
          <w:rFonts w:ascii="Arial" w:hAnsi="Arial" w:cs="Arial"/>
          <w:sz w:val="24"/>
          <w:szCs w:val="24"/>
        </w:rPr>
        <w:t>(or designated o</w:t>
      </w:r>
      <w:r w:rsidR="00311BCF">
        <w:rPr>
          <w:rFonts w:ascii="Arial" w:hAnsi="Arial" w:cs="Arial"/>
          <w:sz w:val="24"/>
          <w:szCs w:val="24"/>
        </w:rPr>
        <w:t>fficer)</w:t>
      </w:r>
      <w:r w:rsidR="004E24F1" w:rsidRPr="00116A9B">
        <w:rPr>
          <w:rFonts w:ascii="Arial" w:hAnsi="Arial" w:cs="Arial"/>
          <w:sz w:val="24"/>
          <w:szCs w:val="24"/>
        </w:rPr>
        <w:t xml:space="preserve"> if there are particular circumstances that necessitate alternative methods of communication, these must be agreed with </w:t>
      </w:r>
      <w:r w:rsidR="00321C93" w:rsidRPr="00116A9B">
        <w:rPr>
          <w:rFonts w:ascii="Arial" w:hAnsi="Arial" w:cs="Arial"/>
          <w:sz w:val="24"/>
          <w:szCs w:val="24"/>
        </w:rPr>
        <w:t xml:space="preserve">the </w:t>
      </w:r>
      <w:r w:rsidR="00CC6B20">
        <w:rPr>
          <w:rFonts w:ascii="Arial" w:hAnsi="Arial" w:cs="Arial"/>
          <w:sz w:val="24"/>
          <w:szCs w:val="24"/>
        </w:rPr>
        <w:t xml:space="preserve">Head teacher </w:t>
      </w:r>
      <w:r w:rsidR="004E24F1" w:rsidRPr="00116A9B">
        <w:rPr>
          <w:rFonts w:ascii="Arial" w:hAnsi="Arial" w:cs="Arial"/>
          <w:sz w:val="24"/>
          <w:szCs w:val="24"/>
        </w:rPr>
        <w:t>in advance</w:t>
      </w:r>
      <w:r w:rsidR="00700722" w:rsidRPr="00116A9B">
        <w:rPr>
          <w:rFonts w:ascii="Arial" w:hAnsi="Arial" w:cs="Arial"/>
          <w:sz w:val="24"/>
          <w:szCs w:val="24"/>
        </w:rPr>
        <w:t>. There may be occasions where an employee is incapacitated and a third party will need to ring in on their behal</w:t>
      </w:r>
      <w:r w:rsidR="00FE3F01" w:rsidRPr="00116A9B">
        <w:rPr>
          <w:rFonts w:ascii="Arial" w:hAnsi="Arial" w:cs="Arial"/>
          <w:sz w:val="24"/>
          <w:szCs w:val="24"/>
        </w:rPr>
        <w:t>f in the first instance</w:t>
      </w:r>
    </w:p>
    <w:p w14:paraId="0CCE95E0" w14:textId="77777777" w:rsidR="00B4443F" w:rsidRPr="00AA5BD0" w:rsidRDefault="00B4443F" w:rsidP="00EB0A2E">
      <w:pPr>
        <w:pStyle w:val="ListParagraph"/>
        <w:numPr>
          <w:ilvl w:val="0"/>
          <w:numId w:val="18"/>
        </w:numPr>
        <w:spacing w:before="120" w:after="120" w:line="240" w:lineRule="auto"/>
        <w:ind w:left="2520"/>
        <w:contextualSpacing w:val="0"/>
        <w:rPr>
          <w:rFonts w:ascii="Arial" w:hAnsi="Arial" w:cs="Arial"/>
          <w:sz w:val="24"/>
          <w:szCs w:val="24"/>
        </w:rPr>
      </w:pPr>
      <w:r w:rsidRPr="00116A9B">
        <w:rPr>
          <w:rFonts w:ascii="Arial" w:hAnsi="Arial" w:cs="Arial"/>
          <w:sz w:val="24"/>
          <w:szCs w:val="24"/>
        </w:rPr>
        <w:t>If the employee works irregular hours or shift patterns they</w:t>
      </w:r>
      <w:r w:rsidR="00CC6B20">
        <w:rPr>
          <w:rFonts w:ascii="Arial" w:hAnsi="Arial" w:cs="Arial"/>
          <w:sz w:val="24"/>
          <w:szCs w:val="24"/>
        </w:rPr>
        <w:t xml:space="preserve"> must notify the Head teacher (or designated officer)</w:t>
      </w:r>
      <w:r w:rsidR="007C61C6">
        <w:rPr>
          <w:rFonts w:ascii="Arial" w:hAnsi="Arial" w:cs="Arial"/>
          <w:sz w:val="24"/>
          <w:szCs w:val="24"/>
        </w:rPr>
        <w:t xml:space="preserve">, wherever practical, </w:t>
      </w:r>
      <w:r w:rsidRPr="00AA5BD0">
        <w:rPr>
          <w:rFonts w:ascii="Arial" w:hAnsi="Arial" w:cs="Arial"/>
          <w:sz w:val="24"/>
          <w:szCs w:val="24"/>
        </w:rPr>
        <w:t>no later than two hours pri</w:t>
      </w:r>
      <w:r w:rsidR="00E5350D">
        <w:rPr>
          <w:rFonts w:ascii="Arial" w:hAnsi="Arial" w:cs="Arial"/>
          <w:sz w:val="24"/>
          <w:szCs w:val="24"/>
        </w:rPr>
        <w:t>or to the start of their shift</w:t>
      </w:r>
    </w:p>
    <w:p w14:paraId="6C587429" w14:textId="77777777" w:rsidR="00B4443F" w:rsidRPr="00AA5BD0" w:rsidRDefault="00B4443F" w:rsidP="00EB0A2E">
      <w:pPr>
        <w:pStyle w:val="ListParagraph"/>
        <w:numPr>
          <w:ilvl w:val="0"/>
          <w:numId w:val="18"/>
        </w:numPr>
        <w:spacing w:before="120" w:after="120" w:line="240" w:lineRule="auto"/>
        <w:ind w:left="2520"/>
        <w:contextualSpacing w:val="0"/>
        <w:rPr>
          <w:rFonts w:ascii="Arial" w:hAnsi="Arial" w:cs="Arial"/>
          <w:sz w:val="24"/>
          <w:szCs w:val="24"/>
        </w:rPr>
      </w:pPr>
      <w:r w:rsidRPr="00AA5BD0">
        <w:rPr>
          <w:rFonts w:ascii="Arial" w:hAnsi="Arial" w:cs="Arial"/>
          <w:sz w:val="24"/>
          <w:szCs w:val="24"/>
        </w:rPr>
        <w:t xml:space="preserve">If an employee becomes ill during the working day </w:t>
      </w:r>
      <w:r w:rsidR="00CC6B20">
        <w:rPr>
          <w:rFonts w:ascii="Arial" w:hAnsi="Arial" w:cs="Arial"/>
          <w:sz w:val="24"/>
          <w:szCs w:val="24"/>
        </w:rPr>
        <w:t>they should inform the Head teacher</w:t>
      </w:r>
      <w:r w:rsidRPr="00AA5BD0">
        <w:rPr>
          <w:rFonts w:ascii="Arial" w:hAnsi="Arial" w:cs="Arial"/>
          <w:sz w:val="24"/>
          <w:szCs w:val="24"/>
        </w:rPr>
        <w:t xml:space="preserve"> </w:t>
      </w:r>
      <w:r w:rsidR="00CC6B20">
        <w:rPr>
          <w:rFonts w:ascii="Arial" w:hAnsi="Arial" w:cs="Arial"/>
          <w:sz w:val="24"/>
          <w:szCs w:val="24"/>
        </w:rPr>
        <w:t xml:space="preserve">(or designated officer) </w:t>
      </w:r>
      <w:r w:rsidRPr="00AA5BD0">
        <w:rPr>
          <w:rFonts w:ascii="Arial" w:hAnsi="Arial" w:cs="Arial"/>
          <w:sz w:val="24"/>
          <w:szCs w:val="24"/>
        </w:rPr>
        <w:t>prior to leaving the workplace</w:t>
      </w:r>
    </w:p>
    <w:p w14:paraId="186D352B" w14:textId="77777777" w:rsidR="00B4443F" w:rsidRPr="00EB3AA9" w:rsidRDefault="00B4443F" w:rsidP="00EB0A2E">
      <w:pPr>
        <w:pStyle w:val="ListParagraph"/>
        <w:numPr>
          <w:ilvl w:val="0"/>
          <w:numId w:val="18"/>
        </w:numPr>
        <w:spacing w:before="120" w:after="120" w:line="240" w:lineRule="auto"/>
        <w:ind w:left="2520"/>
        <w:contextualSpacing w:val="0"/>
        <w:rPr>
          <w:rFonts w:ascii="Arial" w:hAnsi="Arial" w:cs="Arial"/>
          <w:sz w:val="24"/>
          <w:szCs w:val="24"/>
        </w:rPr>
      </w:pPr>
      <w:r w:rsidRPr="00AA5BD0">
        <w:rPr>
          <w:rFonts w:ascii="Arial" w:hAnsi="Arial" w:cs="Arial"/>
          <w:sz w:val="24"/>
          <w:szCs w:val="24"/>
        </w:rPr>
        <w:t xml:space="preserve">The employee must specify the reason for </w:t>
      </w:r>
      <w:r w:rsidRPr="00EB3AA9">
        <w:rPr>
          <w:rFonts w:ascii="Arial" w:hAnsi="Arial" w:cs="Arial"/>
          <w:sz w:val="24"/>
          <w:szCs w:val="24"/>
        </w:rPr>
        <w:t>the absence and provide the anticipated length of the absence and an estimated return to work date</w:t>
      </w:r>
    </w:p>
    <w:p w14:paraId="309D783B" w14:textId="77777777" w:rsidR="00FE3F01" w:rsidRPr="00116A9B" w:rsidRDefault="00B4443F" w:rsidP="00EB0A2E">
      <w:pPr>
        <w:pStyle w:val="ListParagraph"/>
        <w:numPr>
          <w:ilvl w:val="0"/>
          <w:numId w:val="18"/>
        </w:numPr>
        <w:spacing w:before="120" w:after="120" w:line="240" w:lineRule="auto"/>
        <w:ind w:left="2520"/>
        <w:contextualSpacing w:val="0"/>
        <w:rPr>
          <w:rFonts w:ascii="Arial" w:hAnsi="Arial" w:cs="Arial"/>
          <w:sz w:val="24"/>
          <w:szCs w:val="24"/>
        </w:rPr>
      </w:pPr>
      <w:r w:rsidRPr="00116A9B">
        <w:rPr>
          <w:rFonts w:ascii="Arial" w:hAnsi="Arial" w:cs="Arial"/>
          <w:sz w:val="24"/>
          <w:szCs w:val="24"/>
        </w:rPr>
        <w:t>If the absence continues employees must contact</w:t>
      </w:r>
      <w:r w:rsidR="00FE3F01" w:rsidRPr="00116A9B">
        <w:rPr>
          <w:rFonts w:ascii="Arial" w:hAnsi="Arial" w:cs="Arial"/>
          <w:sz w:val="24"/>
          <w:szCs w:val="24"/>
        </w:rPr>
        <w:t xml:space="preserve"> </w:t>
      </w:r>
      <w:r w:rsidR="00CC6B20">
        <w:rPr>
          <w:rFonts w:ascii="Arial" w:hAnsi="Arial" w:cs="Arial"/>
          <w:sz w:val="24"/>
          <w:szCs w:val="24"/>
        </w:rPr>
        <w:t>the Head teacher (or designated officer)</w:t>
      </w:r>
      <w:r w:rsidRPr="00116A9B">
        <w:rPr>
          <w:rFonts w:ascii="Arial" w:hAnsi="Arial" w:cs="Arial"/>
          <w:sz w:val="24"/>
          <w:szCs w:val="24"/>
        </w:rPr>
        <w:t xml:space="preserve"> </w:t>
      </w:r>
      <w:r w:rsidR="00FE3F01" w:rsidRPr="00116A9B">
        <w:rPr>
          <w:rFonts w:ascii="Arial" w:hAnsi="Arial" w:cs="Arial"/>
          <w:sz w:val="24"/>
          <w:szCs w:val="24"/>
        </w:rPr>
        <w:t xml:space="preserve">again </w:t>
      </w:r>
      <w:r w:rsidRPr="00116A9B">
        <w:rPr>
          <w:rFonts w:ascii="Arial" w:hAnsi="Arial" w:cs="Arial"/>
          <w:sz w:val="24"/>
          <w:szCs w:val="24"/>
        </w:rPr>
        <w:t>on</w:t>
      </w:r>
      <w:r w:rsidR="00FE3F01" w:rsidRPr="00116A9B">
        <w:rPr>
          <w:rFonts w:ascii="Arial" w:hAnsi="Arial" w:cs="Arial"/>
          <w:sz w:val="24"/>
          <w:szCs w:val="24"/>
        </w:rPr>
        <w:t>:</w:t>
      </w:r>
    </w:p>
    <w:p w14:paraId="241A3F76" w14:textId="77777777" w:rsidR="00FE3F01" w:rsidRPr="00116A9B" w:rsidRDefault="00FE3F01" w:rsidP="00FE3F01">
      <w:pPr>
        <w:pStyle w:val="ListParagraph"/>
        <w:numPr>
          <w:ilvl w:val="0"/>
          <w:numId w:val="26"/>
        </w:numPr>
        <w:spacing w:before="120" w:after="120" w:line="240" w:lineRule="auto"/>
        <w:contextualSpacing w:val="0"/>
        <w:rPr>
          <w:rFonts w:ascii="Arial" w:hAnsi="Arial" w:cs="Arial"/>
          <w:sz w:val="24"/>
          <w:szCs w:val="24"/>
        </w:rPr>
      </w:pPr>
      <w:r w:rsidRPr="007C61C6">
        <w:rPr>
          <w:rFonts w:ascii="Arial" w:hAnsi="Arial" w:cs="Arial"/>
          <w:b/>
          <w:sz w:val="24"/>
          <w:szCs w:val="24"/>
        </w:rPr>
        <w:t>Day 4</w:t>
      </w:r>
      <w:r w:rsidR="007C61C6">
        <w:rPr>
          <w:rFonts w:ascii="Arial" w:hAnsi="Arial" w:cs="Arial"/>
          <w:sz w:val="24"/>
          <w:szCs w:val="24"/>
        </w:rPr>
        <w:t xml:space="preserve"> to provide an update on their absence</w:t>
      </w:r>
    </w:p>
    <w:p w14:paraId="1E01450C" w14:textId="77777777" w:rsidR="00FE3F01" w:rsidRPr="00116A9B" w:rsidRDefault="00FE3F01" w:rsidP="00FE3F01">
      <w:pPr>
        <w:pStyle w:val="ListParagraph"/>
        <w:numPr>
          <w:ilvl w:val="0"/>
          <w:numId w:val="26"/>
        </w:numPr>
        <w:spacing w:before="120" w:after="120" w:line="240" w:lineRule="auto"/>
        <w:contextualSpacing w:val="0"/>
        <w:rPr>
          <w:rFonts w:ascii="Arial" w:hAnsi="Arial" w:cs="Arial"/>
          <w:sz w:val="24"/>
          <w:szCs w:val="24"/>
        </w:rPr>
      </w:pPr>
      <w:r w:rsidRPr="007C61C6">
        <w:rPr>
          <w:rFonts w:ascii="Arial" w:hAnsi="Arial" w:cs="Arial"/>
          <w:b/>
          <w:sz w:val="24"/>
          <w:szCs w:val="24"/>
        </w:rPr>
        <w:t>Day 7</w:t>
      </w:r>
      <w:r w:rsidRPr="00116A9B">
        <w:rPr>
          <w:rFonts w:ascii="Arial" w:hAnsi="Arial" w:cs="Arial"/>
          <w:sz w:val="24"/>
          <w:szCs w:val="24"/>
        </w:rPr>
        <w:t xml:space="preserve"> to notify if they are returning to work or if </w:t>
      </w:r>
      <w:r w:rsidR="00CC6B20">
        <w:rPr>
          <w:rFonts w:ascii="Arial" w:hAnsi="Arial" w:cs="Arial"/>
          <w:sz w:val="24"/>
          <w:szCs w:val="24"/>
        </w:rPr>
        <w:t>the absence is continuing and are</w:t>
      </w:r>
      <w:r w:rsidRPr="00116A9B">
        <w:rPr>
          <w:rFonts w:ascii="Arial" w:hAnsi="Arial" w:cs="Arial"/>
          <w:sz w:val="24"/>
          <w:szCs w:val="24"/>
        </w:rPr>
        <w:t xml:space="preserve"> visiting the GP for a fit note</w:t>
      </w:r>
    </w:p>
    <w:p w14:paraId="31C29329" w14:textId="77777777" w:rsidR="00FE3F01" w:rsidRPr="00116A9B" w:rsidRDefault="00FE3F01" w:rsidP="00FE3F01">
      <w:pPr>
        <w:pStyle w:val="ListParagraph"/>
        <w:numPr>
          <w:ilvl w:val="0"/>
          <w:numId w:val="26"/>
        </w:numPr>
        <w:spacing w:before="120" w:after="120" w:line="240" w:lineRule="auto"/>
        <w:contextualSpacing w:val="0"/>
        <w:rPr>
          <w:rFonts w:ascii="Arial" w:hAnsi="Arial" w:cs="Arial"/>
          <w:sz w:val="24"/>
          <w:szCs w:val="24"/>
        </w:rPr>
      </w:pPr>
      <w:r w:rsidRPr="007C61C6">
        <w:rPr>
          <w:rFonts w:ascii="Arial" w:hAnsi="Arial" w:cs="Arial"/>
          <w:b/>
          <w:sz w:val="24"/>
          <w:szCs w:val="24"/>
        </w:rPr>
        <w:t>Upon receipt of the fit note</w:t>
      </w:r>
      <w:r w:rsidRPr="00116A9B">
        <w:rPr>
          <w:rFonts w:ascii="Arial" w:hAnsi="Arial" w:cs="Arial"/>
          <w:sz w:val="24"/>
          <w:szCs w:val="24"/>
        </w:rPr>
        <w:t xml:space="preserve"> an employee must notify the </w:t>
      </w:r>
      <w:r w:rsidR="00CC6B20">
        <w:rPr>
          <w:rFonts w:ascii="Arial" w:hAnsi="Arial" w:cs="Arial"/>
          <w:sz w:val="24"/>
          <w:szCs w:val="24"/>
        </w:rPr>
        <w:t>Head teacher (or designated officer)</w:t>
      </w:r>
      <w:r w:rsidRPr="00116A9B">
        <w:rPr>
          <w:rFonts w:ascii="Arial" w:hAnsi="Arial" w:cs="Arial"/>
          <w:sz w:val="24"/>
          <w:szCs w:val="24"/>
        </w:rPr>
        <w:t>of content of fit note and the expected return to work date</w:t>
      </w:r>
    </w:p>
    <w:p w14:paraId="10944F68" w14:textId="77777777" w:rsidR="00FE3F01" w:rsidRPr="007C61C6" w:rsidRDefault="00FE3F01" w:rsidP="007C61C6">
      <w:pPr>
        <w:pStyle w:val="ListParagraph"/>
        <w:numPr>
          <w:ilvl w:val="0"/>
          <w:numId w:val="26"/>
        </w:numPr>
        <w:spacing w:before="120" w:after="120" w:line="240" w:lineRule="auto"/>
        <w:contextualSpacing w:val="0"/>
        <w:rPr>
          <w:rFonts w:ascii="Arial" w:hAnsi="Arial" w:cs="Arial"/>
          <w:sz w:val="24"/>
          <w:szCs w:val="24"/>
        </w:rPr>
      </w:pPr>
      <w:r w:rsidRPr="007C61C6">
        <w:rPr>
          <w:rFonts w:ascii="Arial" w:hAnsi="Arial" w:cs="Arial"/>
          <w:b/>
          <w:sz w:val="24"/>
          <w:szCs w:val="24"/>
        </w:rPr>
        <w:lastRenderedPageBreak/>
        <w:t>Day 14</w:t>
      </w:r>
      <w:r w:rsidRPr="007C61C6">
        <w:rPr>
          <w:rFonts w:ascii="Arial" w:hAnsi="Arial" w:cs="Arial"/>
          <w:sz w:val="24"/>
          <w:szCs w:val="24"/>
        </w:rPr>
        <w:t xml:space="preserve"> as the </w:t>
      </w:r>
      <w:r w:rsidR="00CC6B20">
        <w:rPr>
          <w:rFonts w:ascii="Arial" w:hAnsi="Arial" w:cs="Arial"/>
          <w:sz w:val="24"/>
          <w:szCs w:val="24"/>
        </w:rPr>
        <w:t>Head teacher (or designated officer)</w:t>
      </w:r>
      <w:r w:rsidRPr="007C61C6">
        <w:rPr>
          <w:rFonts w:ascii="Arial" w:hAnsi="Arial" w:cs="Arial"/>
          <w:sz w:val="24"/>
          <w:szCs w:val="24"/>
        </w:rPr>
        <w:t xml:space="preserve"> will discuss the referral to Occupational Health and Wellbeing. During this conversation the employee and </w:t>
      </w:r>
      <w:r w:rsidR="00CC6B20">
        <w:rPr>
          <w:rFonts w:ascii="Arial" w:hAnsi="Arial" w:cs="Arial"/>
          <w:sz w:val="24"/>
          <w:szCs w:val="24"/>
        </w:rPr>
        <w:t xml:space="preserve">Head teacher (or designated officer) </w:t>
      </w:r>
      <w:r w:rsidRPr="007C61C6">
        <w:rPr>
          <w:rFonts w:ascii="Arial" w:hAnsi="Arial" w:cs="Arial"/>
          <w:sz w:val="24"/>
          <w:szCs w:val="24"/>
        </w:rPr>
        <w:t>should agree who will initiate</w:t>
      </w:r>
      <w:r w:rsidR="007C61C6" w:rsidRPr="007C61C6">
        <w:rPr>
          <w:rFonts w:ascii="Arial" w:hAnsi="Arial" w:cs="Arial"/>
          <w:sz w:val="24"/>
          <w:szCs w:val="24"/>
        </w:rPr>
        <w:t xml:space="preserve"> subsequent contact</w:t>
      </w:r>
      <w:r w:rsidR="007C61C6">
        <w:rPr>
          <w:rFonts w:ascii="Arial" w:hAnsi="Arial" w:cs="Arial"/>
          <w:sz w:val="24"/>
          <w:szCs w:val="24"/>
        </w:rPr>
        <w:t xml:space="preserve"> which should</w:t>
      </w:r>
      <w:r w:rsidR="007C61C6" w:rsidRPr="007C61C6">
        <w:rPr>
          <w:rFonts w:ascii="Arial" w:hAnsi="Arial" w:cs="Arial"/>
          <w:sz w:val="24"/>
          <w:szCs w:val="24"/>
        </w:rPr>
        <w:t xml:space="preserve"> ideally </w:t>
      </w:r>
      <w:r w:rsidR="007C61C6">
        <w:rPr>
          <w:rFonts w:ascii="Arial" w:hAnsi="Arial" w:cs="Arial"/>
          <w:sz w:val="24"/>
          <w:szCs w:val="24"/>
        </w:rPr>
        <w:t xml:space="preserve">be </w:t>
      </w:r>
      <w:r w:rsidR="007C61C6" w:rsidRPr="007C61C6">
        <w:rPr>
          <w:rFonts w:ascii="Arial" w:hAnsi="Arial" w:cs="Arial"/>
          <w:sz w:val="24"/>
          <w:szCs w:val="24"/>
        </w:rPr>
        <w:t xml:space="preserve">on a </w:t>
      </w:r>
      <w:r w:rsidRPr="007C61C6">
        <w:rPr>
          <w:rFonts w:ascii="Arial" w:hAnsi="Arial" w:cs="Arial"/>
          <w:sz w:val="24"/>
          <w:szCs w:val="24"/>
        </w:rPr>
        <w:t>weekly</w:t>
      </w:r>
      <w:r w:rsidR="007C61C6" w:rsidRPr="007C61C6">
        <w:rPr>
          <w:rFonts w:ascii="Arial" w:hAnsi="Arial" w:cs="Arial"/>
          <w:sz w:val="24"/>
          <w:szCs w:val="24"/>
        </w:rPr>
        <w:t xml:space="preserve"> basis. </w:t>
      </w:r>
    </w:p>
    <w:p w14:paraId="24B71583" w14:textId="77777777" w:rsidR="00B4443F" w:rsidRPr="00FE3F01" w:rsidRDefault="00B4443F" w:rsidP="00EB0A2E">
      <w:pPr>
        <w:pStyle w:val="ListParagraph"/>
        <w:numPr>
          <w:ilvl w:val="0"/>
          <w:numId w:val="18"/>
        </w:numPr>
        <w:spacing w:before="120" w:after="120" w:line="240" w:lineRule="auto"/>
        <w:ind w:left="2520"/>
        <w:contextualSpacing w:val="0"/>
        <w:rPr>
          <w:rFonts w:ascii="Arial" w:hAnsi="Arial" w:cs="Arial"/>
          <w:sz w:val="24"/>
          <w:szCs w:val="24"/>
        </w:rPr>
      </w:pPr>
      <w:r w:rsidRPr="00FE3F01">
        <w:rPr>
          <w:rFonts w:ascii="Arial" w:hAnsi="Arial" w:cs="Arial"/>
          <w:sz w:val="24"/>
          <w:szCs w:val="24"/>
        </w:rPr>
        <w:t>If one of these notification periods falls on a weekend, for employees who do not normally work on the weekend, the emplo</w:t>
      </w:r>
      <w:r w:rsidR="00CC6B20">
        <w:rPr>
          <w:rFonts w:ascii="Arial" w:hAnsi="Arial" w:cs="Arial"/>
          <w:sz w:val="24"/>
          <w:szCs w:val="24"/>
        </w:rPr>
        <w:t xml:space="preserve">yee should contact the Head teacher (or designated officer) </w:t>
      </w:r>
      <w:r w:rsidRPr="00FE3F01">
        <w:rPr>
          <w:rFonts w:ascii="Arial" w:hAnsi="Arial" w:cs="Arial"/>
          <w:sz w:val="24"/>
          <w:szCs w:val="24"/>
        </w:rPr>
        <w:t>the Friday before the actual notification day.  More regular contact than the mandatory contact points is encouraged should the employee</w:t>
      </w:r>
      <w:r w:rsidR="00321C93" w:rsidRPr="00FE3F01">
        <w:rPr>
          <w:rFonts w:ascii="Arial" w:hAnsi="Arial" w:cs="Arial"/>
          <w:sz w:val="24"/>
          <w:szCs w:val="24"/>
        </w:rPr>
        <w:t>’</w:t>
      </w:r>
      <w:r w:rsidRPr="00FE3F01">
        <w:rPr>
          <w:rFonts w:ascii="Arial" w:hAnsi="Arial" w:cs="Arial"/>
          <w:sz w:val="24"/>
          <w:szCs w:val="24"/>
        </w:rPr>
        <w:t>s medical condition support this</w:t>
      </w:r>
    </w:p>
    <w:p w14:paraId="1EC0F611" w14:textId="56735153" w:rsidR="00B4443F" w:rsidRPr="0017295B" w:rsidRDefault="00825165" w:rsidP="00EB0A2E">
      <w:pPr>
        <w:pStyle w:val="ListParagraph"/>
        <w:numPr>
          <w:ilvl w:val="0"/>
          <w:numId w:val="18"/>
        </w:numPr>
        <w:spacing w:before="120" w:after="120" w:line="240" w:lineRule="auto"/>
        <w:ind w:left="2520"/>
        <w:contextualSpacing w:val="0"/>
        <w:rPr>
          <w:rFonts w:ascii="Arial" w:hAnsi="Arial" w:cs="Arial"/>
          <w:sz w:val="24"/>
          <w:szCs w:val="24"/>
        </w:rPr>
      </w:pPr>
      <w:r>
        <w:rPr>
          <w:rFonts w:ascii="Arial" w:hAnsi="Arial" w:cs="Arial"/>
          <w:sz w:val="24"/>
          <w:szCs w:val="24"/>
        </w:rPr>
        <w:t>E</w:t>
      </w:r>
      <w:r w:rsidR="006A5301" w:rsidRPr="0007753A">
        <w:rPr>
          <w:rFonts w:ascii="Arial" w:hAnsi="Arial" w:cs="Arial"/>
          <w:sz w:val="24"/>
          <w:szCs w:val="24"/>
        </w:rPr>
        <w:t xml:space="preserve">mployees should be referred to the Council’s Occupational Health and Wellbeing Unit for assessment at </w:t>
      </w:r>
      <w:r w:rsidR="006A5301" w:rsidRPr="0007753A">
        <w:rPr>
          <w:rFonts w:ascii="Arial" w:hAnsi="Arial" w:cs="Arial"/>
          <w:b/>
          <w:sz w:val="24"/>
          <w:szCs w:val="24"/>
        </w:rPr>
        <w:t>day 14</w:t>
      </w:r>
      <w:r w:rsidR="006A5301" w:rsidRPr="0007753A">
        <w:rPr>
          <w:rFonts w:ascii="Arial" w:hAnsi="Arial" w:cs="Arial"/>
          <w:sz w:val="24"/>
          <w:szCs w:val="24"/>
        </w:rPr>
        <w:t xml:space="preserve"> of their absence.  Early support and intervention has been evidenced as a vital factor in expediting a return to work for musculoskeletal and mental health conditions. In order to ensure that employees receive appropriate clinical support for these conditions, employees may be </w:t>
      </w:r>
      <w:r w:rsidR="002E62AD" w:rsidRPr="0007753A">
        <w:rPr>
          <w:rFonts w:ascii="Arial" w:hAnsi="Arial" w:cs="Arial"/>
          <w:sz w:val="24"/>
          <w:szCs w:val="24"/>
        </w:rPr>
        <w:t xml:space="preserve">referred for </w:t>
      </w:r>
      <w:r w:rsidR="002E62AD" w:rsidRPr="0017295B">
        <w:rPr>
          <w:rFonts w:ascii="Arial" w:hAnsi="Arial" w:cs="Arial"/>
          <w:sz w:val="24"/>
          <w:szCs w:val="24"/>
        </w:rPr>
        <w:t xml:space="preserve">assessment to the </w:t>
      </w:r>
      <w:r w:rsidR="006A5301" w:rsidRPr="0017295B">
        <w:rPr>
          <w:rFonts w:ascii="Arial" w:hAnsi="Arial" w:cs="Arial"/>
          <w:sz w:val="24"/>
          <w:szCs w:val="24"/>
        </w:rPr>
        <w:t xml:space="preserve">Occupational Health and Wellbeing Unit on the </w:t>
      </w:r>
      <w:r w:rsidR="006A5301" w:rsidRPr="0017295B">
        <w:rPr>
          <w:rFonts w:ascii="Arial" w:hAnsi="Arial" w:cs="Arial"/>
          <w:b/>
          <w:sz w:val="24"/>
          <w:szCs w:val="24"/>
        </w:rPr>
        <w:t>first day</w:t>
      </w:r>
      <w:r w:rsidR="006A5301" w:rsidRPr="0017295B">
        <w:rPr>
          <w:rFonts w:ascii="Arial" w:hAnsi="Arial" w:cs="Arial"/>
          <w:sz w:val="24"/>
          <w:szCs w:val="24"/>
        </w:rPr>
        <w:t xml:space="preserve"> of the absence</w:t>
      </w:r>
      <w:r w:rsidR="002E62AD" w:rsidRPr="0017295B">
        <w:rPr>
          <w:rFonts w:ascii="Arial" w:hAnsi="Arial" w:cs="Arial"/>
          <w:sz w:val="24"/>
          <w:szCs w:val="24"/>
        </w:rPr>
        <w:t>.</w:t>
      </w:r>
      <w:r w:rsidR="002E62AD" w:rsidRPr="0017295B">
        <w:rPr>
          <w:rFonts w:ascii="Arial" w:hAnsi="Arial" w:cs="Arial"/>
          <w:color w:val="FF0000"/>
          <w:sz w:val="24"/>
          <w:szCs w:val="24"/>
        </w:rPr>
        <w:t xml:space="preserve">  </w:t>
      </w:r>
      <w:r w:rsidR="00B4443F" w:rsidRPr="0017295B">
        <w:rPr>
          <w:rFonts w:ascii="Arial" w:hAnsi="Arial" w:cs="Arial"/>
          <w:sz w:val="24"/>
          <w:szCs w:val="24"/>
        </w:rPr>
        <w:t>For absences under 7 days employees will be required to complete a self certification form SA3 for the period of their absence</w:t>
      </w:r>
      <w:r w:rsidR="00684466" w:rsidRPr="0017295B">
        <w:rPr>
          <w:rFonts w:ascii="Arial" w:hAnsi="Arial" w:cs="Arial"/>
          <w:sz w:val="24"/>
          <w:szCs w:val="24"/>
        </w:rPr>
        <w:t xml:space="preserve">. </w:t>
      </w:r>
      <w:r w:rsidR="00684466" w:rsidRPr="0017295B">
        <w:rPr>
          <w:rFonts w:ascii="Arial" w:hAnsi="Arial" w:cs="Arial"/>
          <w:sz w:val="24"/>
          <w:szCs w:val="24"/>
        </w:rPr>
        <w:br/>
      </w:r>
      <w:r w:rsidR="00684466" w:rsidRPr="0017295B">
        <w:rPr>
          <w:rFonts w:ascii="Arial" w:hAnsi="Arial" w:cs="Arial"/>
          <w:sz w:val="24"/>
          <w:szCs w:val="24"/>
        </w:rPr>
        <w:br/>
        <w:t xml:space="preserve">SA3 forms are available in Welsh and English. </w:t>
      </w:r>
    </w:p>
    <w:p w14:paraId="6BACBBD8" w14:textId="77777777" w:rsidR="00B4443F" w:rsidRDefault="00B4443F" w:rsidP="00EB0A2E">
      <w:pPr>
        <w:pStyle w:val="ListParagraph"/>
        <w:numPr>
          <w:ilvl w:val="0"/>
          <w:numId w:val="18"/>
        </w:numPr>
        <w:spacing w:before="120" w:after="120" w:line="240" w:lineRule="auto"/>
        <w:ind w:left="2520"/>
        <w:rPr>
          <w:rFonts w:ascii="Arial" w:hAnsi="Arial" w:cs="Arial"/>
          <w:sz w:val="24"/>
          <w:szCs w:val="24"/>
        </w:rPr>
      </w:pPr>
      <w:r w:rsidRPr="0017295B">
        <w:rPr>
          <w:rFonts w:ascii="Arial" w:hAnsi="Arial" w:cs="Arial"/>
          <w:sz w:val="24"/>
          <w:szCs w:val="24"/>
        </w:rPr>
        <w:t>For absences extending beyond 7 calendar days employees will be required to provide a</w:t>
      </w:r>
      <w:r w:rsidRPr="0017295B">
        <w:rPr>
          <w:rFonts w:ascii="Arial" w:hAnsi="Arial" w:cs="Arial"/>
          <w:b/>
          <w:sz w:val="24"/>
          <w:szCs w:val="24"/>
        </w:rPr>
        <w:t xml:space="preserve"> “fit note” </w:t>
      </w:r>
      <w:r w:rsidRPr="0017295B">
        <w:rPr>
          <w:rFonts w:ascii="Arial" w:hAnsi="Arial" w:cs="Arial"/>
          <w:sz w:val="24"/>
          <w:szCs w:val="24"/>
        </w:rPr>
        <w:t xml:space="preserve">to cover the period of their absence. Please see </w:t>
      </w:r>
      <w:r w:rsidRPr="0017295B">
        <w:rPr>
          <w:rFonts w:ascii="Arial" w:hAnsi="Arial" w:cs="Arial"/>
          <w:b/>
          <w:i/>
          <w:sz w:val="24"/>
          <w:szCs w:val="24"/>
        </w:rPr>
        <w:t>Section 6</w:t>
      </w:r>
      <w:r w:rsidRPr="0017295B">
        <w:rPr>
          <w:rFonts w:ascii="Arial" w:hAnsi="Arial" w:cs="Arial"/>
          <w:i/>
          <w:sz w:val="24"/>
          <w:szCs w:val="24"/>
        </w:rPr>
        <w:t xml:space="preserve"> - </w:t>
      </w:r>
      <w:r w:rsidRPr="0017295B">
        <w:rPr>
          <w:rFonts w:ascii="Arial" w:hAnsi="Arial" w:cs="Arial"/>
          <w:b/>
          <w:i/>
          <w:sz w:val="24"/>
          <w:szCs w:val="24"/>
        </w:rPr>
        <w:t>Self and Medical Certification</w:t>
      </w:r>
      <w:r w:rsidRPr="0017295B">
        <w:rPr>
          <w:rFonts w:ascii="Arial" w:hAnsi="Arial" w:cs="Arial"/>
          <w:sz w:val="24"/>
          <w:szCs w:val="24"/>
        </w:rPr>
        <w:t xml:space="preserve"> for further guidance</w:t>
      </w:r>
      <w:r w:rsidRPr="00EB3AA9">
        <w:rPr>
          <w:rFonts w:ascii="Arial" w:hAnsi="Arial" w:cs="Arial"/>
          <w:sz w:val="24"/>
          <w:szCs w:val="24"/>
        </w:rPr>
        <w:t>.</w:t>
      </w:r>
    </w:p>
    <w:p w14:paraId="5CAF4D38" w14:textId="77777777" w:rsidR="00EB3AA9" w:rsidRPr="00EB3AA9" w:rsidRDefault="00EB3AA9" w:rsidP="00E5350D">
      <w:pPr>
        <w:spacing w:after="60"/>
        <w:rPr>
          <w:rFonts w:cs="Arial"/>
          <w:szCs w:val="24"/>
        </w:rPr>
      </w:pPr>
    </w:p>
    <w:p w14:paraId="4C325202" w14:textId="77777777" w:rsidR="00B4443F" w:rsidRPr="00EB3AA9" w:rsidRDefault="00B4443F" w:rsidP="00EB0A2E">
      <w:pPr>
        <w:spacing w:after="60"/>
        <w:ind w:left="2160"/>
        <w:rPr>
          <w:rFonts w:cs="Arial"/>
          <w:b/>
          <w:szCs w:val="24"/>
        </w:rPr>
      </w:pPr>
      <w:r w:rsidRPr="00EB3AA9">
        <w:rPr>
          <w:rFonts w:cs="Arial"/>
          <w:b/>
          <w:szCs w:val="24"/>
        </w:rPr>
        <w:t>At each contact point employees will be required to provide an update on their reason for absence and estimated return to work date.</w:t>
      </w:r>
    </w:p>
    <w:p w14:paraId="4180E973" w14:textId="77777777" w:rsidR="00B4443F" w:rsidRPr="006E4699" w:rsidRDefault="00B4443F" w:rsidP="00D30F99">
      <w:pPr>
        <w:rPr>
          <w:rFonts w:cs="Arial"/>
          <w:szCs w:val="24"/>
        </w:rPr>
      </w:pPr>
    </w:p>
    <w:p w14:paraId="0988A8A3" w14:textId="77777777" w:rsidR="00B4443F" w:rsidRPr="00EB0A2E" w:rsidRDefault="00B4443F" w:rsidP="00EB0A2E">
      <w:pPr>
        <w:pStyle w:val="Heading3"/>
        <w:ind w:left="2160" w:hanging="720"/>
      </w:pPr>
      <w:bookmarkStart w:id="5" w:name="_Toc419718161"/>
      <w:r w:rsidRPr="00EB0A2E">
        <w:t>2.1.2</w:t>
      </w:r>
      <w:r w:rsidRPr="00EB0A2E">
        <w:tab/>
        <w:t xml:space="preserve">SHORT TERM ABSENCE </w:t>
      </w:r>
      <w:r w:rsidR="00CC6B20">
        <w:t>–</w:t>
      </w:r>
      <w:r w:rsidRPr="00EB0A2E">
        <w:t xml:space="preserve"> </w:t>
      </w:r>
      <w:r w:rsidR="00CC6B20">
        <w:rPr>
          <w:rFonts w:cs="Arial"/>
          <w:szCs w:val="24"/>
        </w:rPr>
        <w:t xml:space="preserve">HEAD TEACHER (OR DESIGNATED OFFICER) </w:t>
      </w:r>
      <w:r w:rsidRPr="00EB0A2E">
        <w:t>RESPONSIBILITIES</w:t>
      </w:r>
      <w:bookmarkEnd w:id="5"/>
    </w:p>
    <w:p w14:paraId="5ABA301B" w14:textId="77777777" w:rsidR="00B4443F" w:rsidRDefault="00CC6B20" w:rsidP="00EB0A2E">
      <w:pPr>
        <w:ind w:left="2160"/>
        <w:rPr>
          <w:rFonts w:cs="Arial"/>
          <w:szCs w:val="24"/>
        </w:rPr>
      </w:pPr>
      <w:r>
        <w:rPr>
          <w:rFonts w:cs="Arial"/>
          <w:szCs w:val="24"/>
        </w:rPr>
        <w:t xml:space="preserve">Head teachers (or designated officer) </w:t>
      </w:r>
      <w:r w:rsidR="006E4699">
        <w:rPr>
          <w:rFonts w:cs="Arial"/>
          <w:szCs w:val="24"/>
        </w:rPr>
        <w:t>are required to:</w:t>
      </w:r>
    </w:p>
    <w:p w14:paraId="33D4732C" w14:textId="77777777" w:rsidR="00B4443F" w:rsidRPr="00EB3AA9" w:rsidRDefault="00B4443F" w:rsidP="00EB0A2E">
      <w:pPr>
        <w:pStyle w:val="ListParagraph"/>
        <w:numPr>
          <w:ilvl w:val="0"/>
          <w:numId w:val="19"/>
        </w:numPr>
        <w:spacing w:before="120" w:after="120" w:line="240" w:lineRule="auto"/>
        <w:ind w:left="2520"/>
        <w:contextualSpacing w:val="0"/>
        <w:rPr>
          <w:rFonts w:ascii="Arial" w:hAnsi="Arial" w:cs="Arial"/>
          <w:sz w:val="24"/>
          <w:szCs w:val="24"/>
        </w:rPr>
      </w:pPr>
      <w:r w:rsidRPr="00EB3AA9">
        <w:rPr>
          <w:rFonts w:ascii="Arial" w:hAnsi="Arial" w:cs="Arial"/>
          <w:sz w:val="24"/>
          <w:szCs w:val="24"/>
        </w:rPr>
        <w:t>Ensure that all absences are recorded accurately into the vision system on receipt of the notification from the employee</w:t>
      </w:r>
    </w:p>
    <w:p w14:paraId="78532005" w14:textId="77777777" w:rsidR="00B4443F" w:rsidRPr="00EB3AA9" w:rsidRDefault="00B4443F" w:rsidP="00EB0A2E">
      <w:pPr>
        <w:pStyle w:val="ListParagraph"/>
        <w:numPr>
          <w:ilvl w:val="0"/>
          <w:numId w:val="19"/>
        </w:numPr>
        <w:spacing w:before="120" w:after="120" w:line="240" w:lineRule="auto"/>
        <w:ind w:left="2520"/>
        <w:contextualSpacing w:val="0"/>
        <w:rPr>
          <w:rFonts w:ascii="Arial" w:hAnsi="Arial" w:cs="Arial"/>
          <w:sz w:val="24"/>
          <w:szCs w:val="24"/>
        </w:rPr>
      </w:pPr>
      <w:r w:rsidRPr="00EB3AA9">
        <w:rPr>
          <w:rFonts w:ascii="Arial" w:hAnsi="Arial" w:cs="Arial"/>
          <w:sz w:val="24"/>
          <w:szCs w:val="24"/>
        </w:rPr>
        <w:t>Ensure that the employee is reminded of the contact points as laid down in this policy and identify if additional contact would be beneficial to support the employee</w:t>
      </w:r>
      <w:r w:rsidR="00321C93">
        <w:rPr>
          <w:rFonts w:ascii="Arial" w:hAnsi="Arial" w:cs="Arial"/>
          <w:sz w:val="24"/>
          <w:szCs w:val="24"/>
        </w:rPr>
        <w:t>’</w:t>
      </w:r>
      <w:r w:rsidRPr="00EB3AA9">
        <w:rPr>
          <w:rFonts w:ascii="Arial" w:hAnsi="Arial" w:cs="Arial"/>
          <w:sz w:val="24"/>
          <w:szCs w:val="24"/>
        </w:rPr>
        <w:t>s return</w:t>
      </w:r>
    </w:p>
    <w:p w14:paraId="2F8207CF" w14:textId="0EAD86DD" w:rsidR="00AF5CA5" w:rsidRPr="00684466" w:rsidRDefault="00B4443F" w:rsidP="00E330BD">
      <w:pPr>
        <w:pStyle w:val="ListParagraph"/>
        <w:numPr>
          <w:ilvl w:val="0"/>
          <w:numId w:val="19"/>
        </w:numPr>
        <w:spacing w:before="120" w:after="120" w:line="240" w:lineRule="auto"/>
        <w:ind w:left="2520"/>
        <w:contextualSpacing w:val="0"/>
        <w:rPr>
          <w:rFonts w:cs="Arial"/>
          <w:szCs w:val="24"/>
        </w:rPr>
      </w:pPr>
      <w:r w:rsidRPr="00684466">
        <w:rPr>
          <w:rFonts w:ascii="Arial" w:hAnsi="Arial" w:cs="Arial"/>
          <w:sz w:val="24"/>
          <w:szCs w:val="24"/>
        </w:rPr>
        <w:t>Ensure that the employee has provided the reason for absence and the likely date for return</w:t>
      </w:r>
    </w:p>
    <w:p w14:paraId="2A725C7A" w14:textId="77777777" w:rsidR="00AA5BD0" w:rsidRPr="00EB3AA9" w:rsidRDefault="00825165" w:rsidP="00EB0A2E">
      <w:pPr>
        <w:pStyle w:val="ListParagraph"/>
        <w:numPr>
          <w:ilvl w:val="0"/>
          <w:numId w:val="19"/>
        </w:numPr>
        <w:spacing w:before="120" w:after="120" w:line="240" w:lineRule="auto"/>
        <w:ind w:left="2520"/>
        <w:contextualSpacing w:val="0"/>
        <w:rPr>
          <w:rFonts w:ascii="Arial" w:hAnsi="Arial" w:cs="Arial"/>
          <w:sz w:val="24"/>
          <w:szCs w:val="24"/>
        </w:rPr>
      </w:pPr>
      <w:r>
        <w:rPr>
          <w:rFonts w:ascii="Arial" w:hAnsi="Arial" w:cs="Arial"/>
          <w:sz w:val="24"/>
          <w:szCs w:val="24"/>
        </w:rPr>
        <w:lastRenderedPageBreak/>
        <w:t>E</w:t>
      </w:r>
      <w:r w:rsidR="00AA5BD0" w:rsidRPr="0007753A">
        <w:rPr>
          <w:rFonts w:ascii="Arial" w:hAnsi="Arial" w:cs="Arial"/>
          <w:sz w:val="24"/>
          <w:szCs w:val="24"/>
        </w:rPr>
        <w:t xml:space="preserve">mployees should be referred to the Council’s Occupational Health and Wellbeing Unit for assessment at </w:t>
      </w:r>
      <w:r w:rsidR="00AA5BD0" w:rsidRPr="0007753A">
        <w:rPr>
          <w:rFonts w:ascii="Arial" w:hAnsi="Arial" w:cs="Arial"/>
          <w:b/>
          <w:sz w:val="24"/>
          <w:szCs w:val="24"/>
        </w:rPr>
        <w:t>day 14</w:t>
      </w:r>
      <w:r w:rsidR="00AA5BD0" w:rsidRPr="0007753A">
        <w:rPr>
          <w:rFonts w:ascii="Arial" w:hAnsi="Arial" w:cs="Arial"/>
          <w:sz w:val="24"/>
          <w:szCs w:val="24"/>
        </w:rPr>
        <w:t xml:space="preserve"> of their absence.  Early support and intervention has been evidenced as a vital factor in expediting a return to work for musculoskeletal and mental health conditions. In order to ensure that employees receive appropriate clinical support for these conditions, employees may be referred for assessment to the Occupational Health and Wellbeing Unit on the </w:t>
      </w:r>
      <w:r w:rsidR="00AA5BD0" w:rsidRPr="0007753A">
        <w:rPr>
          <w:rFonts w:ascii="Arial" w:hAnsi="Arial" w:cs="Arial"/>
          <w:b/>
          <w:sz w:val="24"/>
          <w:szCs w:val="24"/>
        </w:rPr>
        <w:t>first day</w:t>
      </w:r>
      <w:r w:rsidR="00AA5BD0" w:rsidRPr="0007753A">
        <w:rPr>
          <w:rFonts w:ascii="Arial" w:hAnsi="Arial" w:cs="Arial"/>
          <w:sz w:val="24"/>
          <w:szCs w:val="24"/>
        </w:rPr>
        <w:t xml:space="preserve"> of the absence</w:t>
      </w:r>
    </w:p>
    <w:p w14:paraId="00528AB8" w14:textId="77777777" w:rsidR="00B4443F" w:rsidRDefault="00CC6B20" w:rsidP="00EB0A2E">
      <w:pPr>
        <w:pStyle w:val="ListParagraph"/>
        <w:numPr>
          <w:ilvl w:val="0"/>
          <w:numId w:val="19"/>
        </w:numPr>
        <w:spacing w:before="120" w:after="120" w:line="240" w:lineRule="auto"/>
        <w:ind w:left="2520"/>
        <w:contextualSpacing w:val="0"/>
        <w:rPr>
          <w:rFonts w:ascii="Arial" w:hAnsi="Arial" w:cs="Arial"/>
          <w:sz w:val="24"/>
          <w:szCs w:val="24"/>
        </w:rPr>
      </w:pPr>
      <w:r>
        <w:rPr>
          <w:rFonts w:ascii="Arial" w:hAnsi="Arial" w:cs="Arial"/>
          <w:sz w:val="24"/>
          <w:szCs w:val="24"/>
        </w:rPr>
        <w:t xml:space="preserve">Head teachers (or designated officer) </w:t>
      </w:r>
      <w:r w:rsidR="00B4443F" w:rsidRPr="00EB3AA9">
        <w:rPr>
          <w:rFonts w:ascii="Arial" w:hAnsi="Arial" w:cs="Arial"/>
          <w:sz w:val="24"/>
          <w:szCs w:val="24"/>
        </w:rPr>
        <w:t>are required to deal with each absence in a sympathetic manner and to gain advice from Human Resources or the Occupational Health and Wellbeing Unit where necessary</w:t>
      </w:r>
    </w:p>
    <w:p w14:paraId="79A05283" w14:textId="77777777" w:rsidR="00AA5BD0" w:rsidRPr="0007753A" w:rsidRDefault="006A5301" w:rsidP="00EB0A2E">
      <w:pPr>
        <w:pStyle w:val="ListParagraph"/>
        <w:numPr>
          <w:ilvl w:val="0"/>
          <w:numId w:val="19"/>
        </w:numPr>
        <w:spacing w:before="120" w:after="120" w:line="240" w:lineRule="auto"/>
        <w:ind w:left="2520"/>
        <w:rPr>
          <w:rFonts w:ascii="Arial" w:hAnsi="Arial" w:cs="Arial"/>
          <w:sz w:val="24"/>
          <w:szCs w:val="24"/>
        </w:rPr>
      </w:pPr>
      <w:r w:rsidRPr="0007753A">
        <w:rPr>
          <w:rFonts w:ascii="Arial" w:hAnsi="Arial" w:cs="Arial"/>
          <w:sz w:val="24"/>
          <w:szCs w:val="24"/>
        </w:rPr>
        <w:t>Where employees fail to comply with the requirements of this policy</w:t>
      </w:r>
      <w:r w:rsidR="00BB2BE2">
        <w:rPr>
          <w:rFonts w:ascii="Arial" w:hAnsi="Arial" w:cs="Arial"/>
          <w:sz w:val="24"/>
          <w:szCs w:val="24"/>
        </w:rPr>
        <w:t>,</w:t>
      </w:r>
      <w:r w:rsidRPr="0007753A">
        <w:rPr>
          <w:rFonts w:ascii="Arial" w:hAnsi="Arial" w:cs="Arial"/>
          <w:sz w:val="24"/>
          <w:szCs w:val="24"/>
        </w:rPr>
        <w:t xml:space="preserve"> </w:t>
      </w:r>
      <w:r w:rsidR="00CC6B20">
        <w:rPr>
          <w:rFonts w:ascii="Arial" w:hAnsi="Arial" w:cs="Arial"/>
          <w:sz w:val="24"/>
          <w:szCs w:val="24"/>
        </w:rPr>
        <w:t xml:space="preserve">Head teachers (or designated officer) </w:t>
      </w:r>
      <w:r w:rsidRPr="0007753A">
        <w:rPr>
          <w:rFonts w:ascii="Arial" w:hAnsi="Arial" w:cs="Arial"/>
          <w:sz w:val="24"/>
          <w:szCs w:val="24"/>
        </w:rPr>
        <w:t>should seek advice from Human Resources</w:t>
      </w:r>
      <w:r w:rsidR="00321C93">
        <w:rPr>
          <w:rFonts w:ascii="Arial" w:hAnsi="Arial" w:cs="Arial"/>
          <w:sz w:val="24"/>
          <w:szCs w:val="24"/>
        </w:rPr>
        <w:t>.</w:t>
      </w:r>
    </w:p>
    <w:p w14:paraId="168A6919" w14:textId="77777777" w:rsidR="00B4443F" w:rsidRDefault="00B4443F" w:rsidP="00970597">
      <w:pPr>
        <w:rPr>
          <w:rFonts w:cs="Arial"/>
          <w:szCs w:val="24"/>
        </w:rPr>
      </w:pPr>
    </w:p>
    <w:p w14:paraId="56EEAF89" w14:textId="77777777" w:rsidR="00B4443F" w:rsidRPr="00EB0A2E" w:rsidRDefault="00B4443F" w:rsidP="00EB0A2E">
      <w:pPr>
        <w:pStyle w:val="Heading2"/>
      </w:pPr>
      <w:bookmarkStart w:id="6" w:name="_Toc419718162"/>
      <w:r w:rsidRPr="00EB0A2E">
        <w:t>2.2</w:t>
      </w:r>
      <w:r w:rsidRPr="00EB0A2E">
        <w:tab/>
        <w:t>RETURNING TO WORK</w:t>
      </w:r>
      <w:bookmarkEnd w:id="6"/>
    </w:p>
    <w:p w14:paraId="1DD0F13D" w14:textId="77777777" w:rsidR="00B4443F" w:rsidRDefault="00B4443F" w:rsidP="00EB0A2E">
      <w:pPr>
        <w:autoSpaceDE w:val="0"/>
        <w:autoSpaceDN w:val="0"/>
        <w:adjustRightInd w:val="0"/>
        <w:ind w:left="1440"/>
        <w:rPr>
          <w:rFonts w:cs="Arial"/>
          <w:szCs w:val="24"/>
          <w:lang w:eastAsia="en-GB"/>
        </w:rPr>
      </w:pPr>
      <w:r>
        <w:rPr>
          <w:rFonts w:cs="Arial"/>
          <w:szCs w:val="24"/>
          <w:lang w:eastAsia="en-GB"/>
        </w:rPr>
        <w:t xml:space="preserve">Once it is known that the employee is fit to return to work, they should </w:t>
      </w:r>
      <w:r w:rsidR="00E12B7E">
        <w:rPr>
          <w:rFonts w:cs="Arial"/>
          <w:szCs w:val="24"/>
          <w:lang w:eastAsia="en-GB"/>
        </w:rPr>
        <w:t xml:space="preserve">contact </w:t>
      </w:r>
      <w:r>
        <w:rPr>
          <w:rFonts w:cs="Arial"/>
          <w:szCs w:val="24"/>
          <w:lang w:eastAsia="en-GB"/>
        </w:rPr>
        <w:t xml:space="preserve">their manager to advise them of the position. </w:t>
      </w:r>
      <w:r w:rsidR="004E24F1">
        <w:rPr>
          <w:rFonts w:cs="Arial"/>
          <w:szCs w:val="24"/>
          <w:lang w:eastAsia="en-GB"/>
        </w:rPr>
        <w:t>Notification</w:t>
      </w:r>
      <w:r w:rsidR="00886D01">
        <w:rPr>
          <w:rFonts w:cs="Arial"/>
          <w:szCs w:val="24"/>
          <w:lang w:eastAsia="en-GB"/>
        </w:rPr>
        <w:t xml:space="preserve"> would usually be made by telephone calls however, alternative methods may be agreed with </w:t>
      </w:r>
      <w:r w:rsidR="00321C93">
        <w:rPr>
          <w:rFonts w:cs="Arial"/>
          <w:szCs w:val="24"/>
          <w:lang w:eastAsia="en-GB"/>
        </w:rPr>
        <w:t>the</w:t>
      </w:r>
      <w:r w:rsidR="00CC6B20">
        <w:rPr>
          <w:rFonts w:cs="Arial"/>
          <w:szCs w:val="24"/>
          <w:lang w:eastAsia="en-GB"/>
        </w:rPr>
        <w:t xml:space="preserve"> </w:t>
      </w:r>
      <w:r w:rsidR="00CC6B20">
        <w:rPr>
          <w:rFonts w:cs="Arial"/>
          <w:szCs w:val="24"/>
        </w:rPr>
        <w:t xml:space="preserve">Head teacher (or designated officer) </w:t>
      </w:r>
      <w:r w:rsidR="00886D01">
        <w:rPr>
          <w:rFonts w:cs="Arial"/>
          <w:szCs w:val="24"/>
          <w:lang w:eastAsia="en-GB"/>
        </w:rPr>
        <w:t xml:space="preserve"> if there are particular circumstances that necessitate alternative methods of communication, these must be agreed with </w:t>
      </w:r>
      <w:r w:rsidR="00321C93">
        <w:rPr>
          <w:rFonts w:cs="Arial"/>
          <w:szCs w:val="24"/>
          <w:lang w:eastAsia="en-GB"/>
        </w:rPr>
        <w:t>the</w:t>
      </w:r>
      <w:r w:rsidR="00CC6B20" w:rsidRPr="00CC6B20">
        <w:rPr>
          <w:rFonts w:cs="Arial"/>
          <w:szCs w:val="24"/>
        </w:rPr>
        <w:t xml:space="preserve"> </w:t>
      </w:r>
      <w:r w:rsidR="00CC6B20">
        <w:rPr>
          <w:rFonts w:cs="Arial"/>
          <w:szCs w:val="24"/>
        </w:rPr>
        <w:t xml:space="preserve">Head teacher (or designated officer) </w:t>
      </w:r>
      <w:r w:rsidR="00CC6B20">
        <w:rPr>
          <w:rFonts w:cs="Arial"/>
          <w:szCs w:val="24"/>
          <w:lang w:eastAsia="en-GB"/>
        </w:rPr>
        <w:t xml:space="preserve"> </w:t>
      </w:r>
      <w:r w:rsidR="00886D01">
        <w:rPr>
          <w:rFonts w:cs="Arial"/>
          <w:szCs w:val="24"/>
          <w:lang w:eastAsia="en-GB"/>
        </w:rPr>
        <w:t xml:space="preserve"> in advance.</w:t>
      </w:r>
      <w:r w:rsidR="00465E1E" w:rsidRPr="00465E1E">
        <w:rPr>
          <w:rFonts w:cs="Arial"/>
          <w:color w:val="FF0000"/>
          <w:szCs w:val="24"/>
          <w:lang w:eastAsia="en-GB"/>
        </w:rPr>
        <w:t xml:space="preserve"> </w:t>
      </w:r>
      <w:r w:rsidR="00465E1E" w:rsidRPr="00886D01">
        <w:rPr>
          <w:rFonts w:cs="Arial"/>
          <w:szCs w:val="24"/>
          <w:lang w:eastAsia="en-GB"/>
        </w:rPr>
        <w:t>At this time arrangements will be made to interview</w:t>
      </w:r>
      <w:r w:rsidR="00886D01">
        <w:rPr>
          <w:rFonts w:cs="Arial"/>
          <w:szCs w:val="24"/>
          <w:lang w:eastAsia="en-GB"/>
        </w:rPr>
        <w:t xml:space="preserve"> the employee </w:t>
      </w:r>
      <w:r w:rsidR="00465E1E" w:rsidRPr="00886D01">
        <w:rPr>
          <w:rFonts w:cs="Arial"/>
          <w:szCs w:val="24"/>
          <w:lang w:eastAsia="en-GB"/>
        </w:rPr>
        <w:t>upon their</w:t>
      </w:r>
      <w:r w:rsidRPr="00886D01">
        <w:rPr>
          <w:rFonts w:cs="Arial"/>
          <w:szCs w:val="24"/>
          <w:lang w:eastAsia="en-GB"/>
        </w:rPr>
        <w:t xml:space="preserve"> return and unless wholly</w:t>
      </w:r>
      <w:r>
        <w:rPr>
          <w:rFonts w:cs="Arial"/>
          <w:szCs w:val="24"/>
          <w:lang w:eastAsia="en-GB"/>
        </w:rPr>
        <w:t xml:space="preserve"> impracticable, within 7 days of their return to work. If practical, the return to work interview should be conducted on the first day following the absence, particularly if there are health and safety considerations.</w:t>
      </w:r>
    </w:p>
    <w:p w14:paraId="73C37C29" w14:textId="77777777" w:rsidR="00B4443F" w:rsidRDefault="00B4443F" w:rsidP="00D30F99">
      <w:pPr>
        <w:autoSpaceDE w:val="0"/>
        <w:autoSpaceDN w:val="0"/>
        <w:adjustRightInd w:val="0"/>
        <w:rPr>
          <w:rFonts w:cs="Arial"/>
          <w:szCs w:val="24"/>
          <w:lang w:eastAsia="en-GB"/>
        </w:rPr>
      </w:pPr>
    </w:p>
    <w:p w14:paraId="2D7F2A48" w14:textId="77777777" w:rsidR="00B4443F" w:rsidRDefault="00B4443F" w:rsidP="00EB0A2E">
      <w:pPr>
        <w:autoSpaceDE w:val="0"/>
        <w:autoSpaceDN w:val="0"/>
        <w:adjustRightInd w:val="0"/>
        <w:ind w:left="1440"/>
        <w:rPr>
          <w:rFonts w:cs="Arial"/>
          <w:szCs w:val="24"/>
          <w:lang w:eastAsia="en-GB"/>
        </w:rPr>
      </w:pPr>
      <w:r>
        <w:rPr>
          <w:rFonts w:cs="Arial"/>
          <w:szCs w:val="24"/>
          <w:lang w:eastAsia="en-GB"/>
        </w:rPr>
        <w:t xml:space="preserve">In the case of </w:t>
      </w:r>
      <w:r w:rsidR="00E60F91">
        <w:rPr>
          <w:rFonts w:cs="Arial"/>
          <w:szCs w:val="24"/>
          <w:lang w:eastAsia="en-GB"/>
        </w:rPr>
        <w:t>sh</w:t>
      </w:r>
      <w:r>
        <w:rPr>
          <w:rFonts w:cs="Arial"/>
          <w:szCs w:val="24"/>
          <w:lang w:eastAsia="en-GB"/>
        </w:rPr>
        <w:t>ort term absence the return to work interview provides an opportunity to review the employee</w:t>
      </w:r>
      <w:r w:rsidR="00E60F91">
        <w:rPr>
          <w:rFonts w:cs="Arial"/>
          <w:szCs w:val="24"/>
          <w:lang w:eastAsia="en-GB"/>
        </w:rPr>
        <w:t>’</w:t>
      </w:r>
      <w:r>
        <w:rPr>
          <w:rFonts w:cs="Arial"/>
          <w:szCs w:val="24"/>
          <w:lang w:eastAsia="en-GB"/>
        </w:rPr>
        <w:t xml:space="preserve">s current absence and identify any support </w:t>
      </w:r>
      <w:r w:rsidR="006A5301" w:rsidRPr="0007753A">
        <w:rPr>
          <w:rFonts w:cs="Arial"/>
          <w:szCs w:val="24"/>
          <w:lang w:eastAsia="en-GB"/>
        </w:rPr>
        <w:t>or workplace adjustments</w:t>
      </w:r>
      <w:r w:rsidR="002F0275">
        <w:rPr>
          <w:rFonts w:cs="Arial"/>
          <w:szCs w:val="24"/>
          <w:lang w:eastAsia="en-GB"/>
        </w:rPr>
        <w:t xml:space="preserve"> </w:t>
      </w:r>
      <w:r w:rsidR="00825165">
        <w:rPr>
          <w:rFonts w:cs="Arial"/>
          <w:szCs w:val="24"/>
          <w:lang w:eastAsia="en-GB"/>
        </w:rPr>
        <w:t xml:space="preserve">that </w:t>
      </w:r>
      <w:r>
        <w:rPr>
          <w:rFonts w:cs="Arial"/>
          <w:szCs w:val="24"/>
          <w:lang w:eastAsia="en-GB"/>
        </w:rPr>
        <w:t>may be required to sustain attendance.  It also provides an opportunity to review patterns of absence and to identify any underpinning issues or trends in the employee</w:t>
      </w:r>
      <w:r w:rsidR="00E60F91">
        <w:rPr>
          <w:rFonts w:cs="Arial"/>
          <w:szCs w:val="24"/>
          <w:lang w:eastAsia="en-GB"/>
        </w:rPr>
        <w:t>’</w:t>
      </w:r>
      <w:r>
        <w:rPr>
          <w:rFonts w:cs="Arial"/>
          <w:szCs w:val="24"/>
          <w:lang w:eastAsia="en-GB"/>
        </w:rPr>
        <w:t>s absence.  Where tri</w:t>
      </w:r>
      <w:r w:rsidR="00CC6B20">
        <w:rPr>
          <w:rFonts w:cs="Arial"/>
          <w:szCs w:val="24"/>
          <w:lang w:eastAsia="en-GB"/>
        </w:rPr>
        <w:t xml:space="preserve">ggers have been hit the </w:t>
      </w:r>
      <w:r w:rsidR="00CC6B20">
        <w:rPr>
          <w:rFonts w:cs="Arial"/>
          <w:szCs w:val="24"/>
        </w:rPr>
        <w:t xml:space="preserve">Head teacher (or designated officer) </w:t>
      </w:r>
      <w:r>
        <w:rPr>
          <w:rFonts w:cs="Arial"/>
          <w:szCs w:val="24"/>
          <w:lang w:eastAsia="en-GB"/>
        </w:rPr>
        <w:t>will be required to take action in line with the trigger section of this policy.</w:t>
      </w:r>
    </w:p>
    <w:p w14:paraId="0285C987" w14:textId="77777777" w:rsidR="00B4443F" w:rsidRDefault="00B4443F" w:rsidP="00D30F99">
      <w:pPr>
        <w:autoSpaceDE w:val="0"/>
        <w:autoSpaceDN w:val="0"/>
        <w:adjustRightInd w:val="0"/>
        <w:rPr>
          <w:rFonts w:cs="Arial"/>
          <w:szCs w:val="24"/>
        </w:rPr>
      </w:pPr>
    </w:p>
    <w:p w14:paraId="6190EA73" w14:textId="77777777" w:rsidR="00B4443F" w:rsidRDefault="00B4443F" w:rsidP="00970597">
      <w:pPr>
        <w:pStyle w:val="Heading1"/>
        <w:ind w:hanging="720"/>
      </w:pPr>
      <w:bookmarkStart w:id="7" w:name="_Toc419718163"/>
      <w:r>
        <w:t>LONG TERM ABSENCE</w:t>
      </w:r>
      <w:bookmarkEnd w:id="7"/>
    </w:p>
    <w:p w14:paraId="0F7F36A4" w14:textId="77777777" w:rsidR="00B4443F" w:rsidRDefault="00B4443F" w:rsidP="00D30F99">
      <w:pPr>
        <w:ind w:left="720"/>
        <w:rPr>
          <w:rFonts w:cs="Arial"/>
          <w:szCs w:val="24"/>
        </w:rPr>
      </w:pPr>
      <w:r w:rsidRPr="0052069A">
        <w:rPr>
          <w:rFonts w:cs="Arial"/>
          <w:szCs w:val="24"/>
        </w:rPr>
        <w:t xml:space="preserve">For the purpose of this policy long term absence will be classified as any absence extending </w:t>
      </w:r>
      <w:r w:rsidRPr="00084280">
        <w:rPr>
          <w:rFonts w:cs="Arial"/>
          <w:b/>
          <w:szCs w:val="24"/>
        </w:rPr>
        <w:t xml:space="preserve">beyond </w:t>
      </w:r>
      <w:r w:rsidR="00084280" w:rsidRPr="00084280">
        <w:rPr>
          <w:rFonts w:cs="Arial"/>
          <w:b/>
          <w:szCs w:val="24"/>
        </w:rPr>
        <w:t xml:space="preserve">28 </w:t>
      </w:r>
      <w:r w:rsidRPr="00084280">
        <w:rPr>
          <w:rFonts w:cs="Arial"/>
          <w:b/>
          <w:szCs w:val="24"/>
        </w:rPr>
        <w:t>consecutive days.</w:t>
      </w:r>
      <w:r w:rsidR="00AC1637">
        <w:rPr>
          <w:rFonts w:cs="Arial"/>
          <w:szCs w:val="24"/>
        </w:rPr>
        <w:t xml:space="preserve"> </w:t>
      </w:r>
      <w:r w:rsidR="00195A68">
        <w:rPr>
          <w:rFonts w:cs="Arial"/>
          <w:szCs w:val="24"/>
        </w:rPr>
        <w:t xml:space="preserve"> </w:t>
      </w:r>
    </w:p>
    <w:p w14:paraId="1E5FFB89" w14:textId="77777777" w:rsidR="006E4699" w:rsidRDefault="006E4699" w:rsidP="00970597">
      <w:pPr>
        <w:rPr>
          <w:rFonts w:cs="Arial"/>
          <w:szCs w:val="24"/>
        </w:rPr>
      </w:pPr>
    </w:p>
    <w:p w14:paraId="634174F5" w14:textId="77777777" w:rsidR="00B4443F" w:rsidRDefault="00EB0A2E" w:rsidP="00EB0A2E">
      <w:pPr>
        <w:pStyle w:val="Heading2"/>
      </w:pPr>
      <w:bookmarkStart w:id="8" w:name="_Toc419718164"/>
      <w:r>
        <w:t>3.1</w:t>
      </w:r>
      <w:r w:rsidR="006E4699">
        <w:tab/>
      </w:r>
      <w:r w:rsidR="00B4443F">
        <w:t>LONG TERM ABSENCE – EMPLOYEE RESPONSIBILITIES</w:t>
      </w:r>
      <w:bookmarkEnd w:id="8"/>
    </w:p>
    <w:p w14:paraId="6130D210" w14:textId="77777777" w:rsidR="00B4443F" w:rsidRDefault="00B4443F" w:rsidP="00EB0A2E">
      <w:pPr>
        <w:ind w:left="1440"/>
        <w:rPr>
          <w:rFonts w:cs="Arial"/>
          <w:szCs w:val="24"/>
        </w:rPr>
      </w:pPr>
      <w:r>
        <w:rPr>
          <w:rFonts w:cs="Arial"/>
          <w:szCs w:val="24"/>
        </w:rPr>
        <w:t xml:space="preserve">Every employee should ensure that </w:t>
      </w:r>
      <w:r w:rsidR="00CC6B20">
        <w:rPr>
          <w:rFonts w:cs="Arial"/>
          <w:szCs w:val="24"/>
        </w:rPr>
        <w:t>contact is maintained with the</w:t>
      </w:r>
      <w:r w:rsidR="00CC6B20" w:rsidRPr="00CC6B20">
        <w:rPr>
          <w:rFonts w:cs="Arial"/>
          <w:szCs w:val="24"/>
        </w:rPr>
        <w:t xml:space="preserve"> </w:t>
      </w:r>
      <w:r w:rsidR="00CC6B20">
        <w:rPr>
          <w:rFonts w:cs="Arial"/>
          <w:szCs w:val="24"/>
        </w:rPr>
        <w:t xml:space="preserve">Head teacher </w:t>
      </w:r>
      <w:r>
        <w:rPr>
          <w:rFonts w:cs="Arial"/>
          <w:szCs w:val="24"/>
        </w:rPr>
        <w:t xml:space="preserve">or person nominated as being in charge throughout an </w:t>
      </w:r>
      <w:r>
        <w:rPr>
          <w:rFonts w:cs="Arial"/>
          <w:szCs w:val="24"/>
        </w:rPr>
        <w:lastRenderedPageBreak/>
        <w:t>ongoing absence as follows:</w:t>
      </w:r>
    </w:p>
    <w:p w14:paraId="28F7A1B5" w14:textId="77777777" w:rsidR="00AA5BD0" w:rsidRPr="00116A9B" w:rsidRDefault="004575E4" w:rsidP="00EE5D71">
      <w:pPr>
        <w:pStyle w:val="ListParagraph"/>
        <w:numPr>
          <w:ilvl w:val="0"/>
          <w:numId w:val="20"/>
        </w:numPr>
        <w:spacing w:before="60" w:after="60" w:line="240" w:lineRule="auto"/>
        <w:ind w:left="1987" w:hanging="547"/>
        <w:contextualSpacing w:val="0"/>
        <w:rPr>
          <w:rFonts w:ascii="Arial" w:hAnsi="Arial" w:cs="Arial"/>
          <w:sz w:val="24"/>
          <w:szCs w:val="24"/>
        </w:rPr>
      </w:pPr>
      <w:r w:rsidRPr="004575E4">
        <w:rPr>
          <w:rFonts w:ascii="Arial" w:hAnsi="Arial" w:cs="Arial"/>
          <w:sz w:val="24"/>
          <w:szCs w:val="24"/>
        </w:rPr>
        <w:t>E</w:t>
      </w:r>
      <w:r w:rsidR="00B4443F" w:rsidRPr="004575E4">
        <w:rPr>
          <w:rFonts w:ascii="Arial" w:hAnsi="Arial" w:cs="Arial"/>
          <w:sz w:val="24"/>
          <w:szCs w:val="24"/>
        </w:rPr>
        <w:t>mpl</w:t>
      </w:r>
      <w:r w:rsidR="00CC6B20">
        <w:rPr>
          <w:rFonts w:ascii="Arial" w:hAnsi="Arial" w:cs="Arial"/>
          <w:sz w:val="24"/>
          <w:szCs w:val="24"/>
        </w:rPr>
        <w:t xml:space="preserve">oyees must contact the Head teacher (or designated officer) </w:t>
      </w:r>
      <w:r w:rsidR="00B4443F" w:rsidRPr="004575E4">
        <w:rPr>
          <w:rFonts w:ascii="Arial" w:hAnsi="Arial" w:cs="Arial"/>
          <w:sz w:val="24"/>
          <w:szCs w:val="24"/>
        </w:rPr>
        <w:t xml:space="preserve"> on a minimum of a weekly basis from day 14 onwards</w:t>
      </w:r>
      <w:r w:rsidR="00917D55">
        <w:rPr>
          <w:rFonts w:ascii="Arial" w:hAnsi="Arial" w:cs="Arial"/>
          <w:sz w:val="24"/>
          <w:szCs w:val="24"/>
        </w:rPr>
        <w:t xml:space="preserve">. </w:t>
      </w:r>
      <w:r w:rsidR="00CC6B20">
        <w:rPr>
          <w:rFonts w:ascii="Arial" w:hAnsi="Arial" w:cs="Arial"/>
          <w:sz w:val="24"/>
          <w:szCs w:val="24"/>
        </w:rPr>
        <w:t>Employees and</w:t>
      </w:r>
      <w:r w:rsidR="00CC6B20" w:rsidRPr="00CC6B20">
        <w:rPr>
          <w:rFonts w:ascii="Arial" w:hAnsi="Arial" w:cs="Arial"/>
          <w:sz w:val="24"/>
          <w:szCs w:val="24"/>
        </w:rPr>
        <w:t xml:space="preserve"> </w:t>
      </w:r>
      <w:r w:rsidR="00CC6B20">
        <w:rPr>
          <w:rFonts w:ascii="Arial" w:hAnsi="Arial" w:cs="Arial"/>
          <w:sz w:val="24"/>
          <w:szCs w:val="24"/>
        </w:rPr>
        <w:t xml:space="preserve">Head teacher (or designated officer)  </w:t>
      </w:r>
      <w:r w:rsidR="00917D55" w:rsidRPr="00116A9B">
        <w:rPr>
          <w:rFonts w:ascii="Arial" w:hAnsi="Arial" w:cs="Arial"/>
          <w:sz w:val="24"/>
          <w:szCs w:val="24"/>
        </w:rPr>
        <w:t>should agree who initiates the weekly contact.</w:t>
      </w:r>
    </w:p>
    <w:p w14:paraId="3F0353D4" w14:textId="77777777" w:rsidR="00B4443F" w:rsidRPr="004575E4" w:rsidRDefault="00B4443F" w:rsidP="00EE5D71">
      <w:pPr>
        <w:pStyle w:val="ListParagraph"/>
        <w:numPr>
          <w:ilvl w:val="0"/>
          <w:numId w:val="20"/>
        </w:numPr>
        <w:spacing w:before="60" w:after="60" w:line="240" w:lineRule="auto"/>
        <w:ind w:left="1987" w:hanging="547"/>
        <w:contextualSpacing w:val="0"/>
        <w:rPr>
          <w:rFonts w:ascii="Arial" w:hAnsi="Arial" w:cs="Arial"/>
          <w:sz w:val="24"/>
          <w:szCs w:val="24"/>
        </w:rPr>
      </w:pPr>
      <w:r w:rsidRPr="004575E4">
        <w:rPr>
          <w:rFonts w:ascii="Arial" w:hAnsi="Arial" w:cs="Arial"/>
          <w:sz w:val="24"/>
          <w:szCs w:val="24"/>
        </w:rPr>
        <w:t>More regular contact than the mandatory contact point is encouraged should the employees’ medical condition support this</w:t>
      </w:r>
    </w:p>
    <w:p w14:paraId="7DB3B2E5" w14:textId="77777777" w:rsidR="00B4443F" w:rsidRPr="004575E4" w:rsidRDefault="00B4443F" w:rsidP="00EE5D71">
      <w:pPr>
        <w:pStyle w:val="ListParagraph"/>
        <w:numPr>
          <w:ilvl w:val="0"/>
          <w:numId w:val="20"/>
        </w:numPr>
        <w:spacing w:before="60" w:after="60" w:line="240" w:lineRule="auto"/>
        <w:ind w:left="1987" w:hanging="547"/>
        <w:contextualSpacing w:val="0"/>
        <w:rPr>
          <w:rFonts w:ascii="Arial" w:hAnsi="Arial" w:cs="Arial"/>
          <w:sz w:val="24"/>
          <w:szCs w:val="24"/>
        </w:rPr>
      </w:pPr>
      <w:r w:rsidRPr="004575E4">
        <w:rPr>
          <w:rFonts w:ascii="Arial" w:hAnsi="Arial" w:cs="Arial"/>
          <w:sz w:val="24"/>
          <w:szCs w:val="24"/>
        </w:rPr>
        <w:t>At each contact point employees will be required to provide an update on the ongoing reason for absence and estimated return to work date</w:t>
      </w:r>
    </w:p>
    <w:p w14:paraId="71E2F4F2" w14:textId="77777777" w:rsidR="00B4443F" w:rsidRPr="004575E4" w:rsidRDefault="00B4443F" w:rsidP="00EE5D71">
      <w:pPr>
        <w:pStyle w:val="ListParagraph"/>
        <w:numPr>
          <w:ilvl w:val="0"/>
          <w:numId w:val="20"/>
        </w:numPr>
        <w:spacing w:before="60" w:after="60" w:line="240" w:lineRule="auto"/>
        <w:ind w:left="1987" w:hanging="547"/>
        <w:contextualSpacing w:val="0"/>
        <w:rPr>
          <w:rFonts w:ascii="Arial" w:hAnsi="Arial" w:cs="Arial"/>
          <w:sz w:val="24"/>
          <w:szCs w:val="24"/>
        </w:rPr>
      </w:pPr>
      <w:r w:rsidRPr="004575E4">
        <w:rPr>
          <w:rFonts w:ascii="Arial" w:hAnsi="Arial" w:cs="Arial"/>
          <w:sz w:val="24"/>
          <w:szCs w:val="24"/>
        </w:rPr>
        <w:t xml:space="preserve">Employees must provide a copy of a GP “fit note” to cover the whole period of their absence.  Please see </w:t>
      </w:r>
      <w:r w:rsidRPr="004575E4">
        <w:rPr>
          <w:rFonts w:ascii="Arial" w:hAnsi="Arial" w:cs="Arial"/>
          <w:b/>
          <w:i/>
          <w:sz w:val="24"/>
          <w:szCs w:val="24"/>
        </w:rPr>
        <w:t>Section 6</w:t>
      </w:r>
      <w:r w:rsidRPr="004575E4">
        <w:rPr>
          <w:rFonts w:ascii="Arial" w:hAnsi="Arial" w:cs="Arial"/>
          <w:i/>
          <w:sz w:val="24"/>
          <w:szCs w:val="24"/>
        </w:rPr>
        <w:t xml:space="preserve">  - </w:t>
      </w:r>
      <w:r w:rsidRPr="004575E4">
        <w:rPr>
          <w:rFonts w:ascii="Arial" w:hAnsi="Arial" w:cs="Arial"/>
          <w:b/>
          <w:i/>
          <w:sz w:val="24"/>
          <w:szCs w:val="24"/>
        </w:rPr>
        <w:t>Self and Medical Certification</w:t>
      </w:r>
      <w:r w:rsidRPr="004575E4">
        <w:rPr>
          <w:rFonts w:ascii="Arial" w:hAnsi="Arial" w:cs="Arial"/>
          <w:i/>
          <w:sz w:val="24"/>
          <w:szCs w:val="24"/>
        </w:rPr>
        <w:t xml:space="preserve"> </w:t>
      </w:r>
      <w:r w:rsidRPr="004575E4">
        <w:rPr>
          <w:rFonts w:ascii="Arial" w:hAnsi="Arial" w:cs="Arial"/>
          <w:sz w:val="24"/>
          <w:szCs w:val="24"/>
        </w:rPr>
        <w:t>for further guidance</w:t>
      </w:r>
    </w:p>
    <w:p w14:paraId="2ADBEE90" w14:textId="77777777" w:rsidR="00B4443F" w:rsidRPr="0007753A" w:rsidRDefault="006A5301" w:rsidP="00EE5D71">
      <w:pPr>
        <w:pStyle w:val="ListParagraph"/>
        <w:numPr>
          <w:ilvl w:val="0"/>
          <w:numId w:val="20"/>
        </w:numPr>
        <w:spacing w:before="60" w:after="60" w:line="240" w:lineRule="auto"/>
        <w:ind w:left="1987" w:hanging="547"/>
        <w:contextualSpacing w:val="0"/>
        <w:rPr>
          <w:rFonts w:ascii="Arial" w:hAnsi="Arial" w:cs="Arial"/>
          <w:sz w:val="24"/>
          <w:szCs w:val="24"/>
        </w:rPr>
      </w:pPr>
      <w:r w:rsidRPr="0007753A">
        <w:rPr>
          <w:rFonts w:ascii="Arial" w:hAnsi="Arial" w:cs="Arial"/>
          <w:sz w:val="24"/>
          <w:szCs w:val="24"/>
        </w:rPr>
        <w:t>As part of their conditions of employment,</w:t>
      </w:r>
      <w:r w:rsidR="00E60F91" w:rsidRPr="0007753A">
        <w:rPr>
          <w:rFonts w:ascii="Arial" w:hAnsi="Arial" w:cs="Arial"/>
          <w:sz w:val="24"/>
          <w:szCs w:val="24"/>
        </w:rPr>
        <w:t xml:space="preserve"> </w:t>
      </w:r>
      <w:r w:rsidR="00023CAF" w:rsidRPr="0007753A">
        <w:rPr>
          <w:rFonts w:ascii="Arial" w:hAnsi="Arial" w:cs="Arial"/>
          <w:sz w:val="24"/>
          <w:szCs w:val="24"/>
        </w:rPr>
        <w:t>employ</w:t>
      </w:r>
      <w:r w:rsidR="00EB0A2E" w:rsidRPr="0007753A">
        <w:rPr>
          <w:rFonts w:ascii="Arial" w:hAnsi="Arial" w:cs="Arial"/>
          <w:sz w:val="24"/>
          <w:szCs w:val="24"/>
        </w:rPr>
        <w:t>ees will be required to attend Occupational Health and</w:t>
      </w:r>
      <w:r w:rsidR="00023CAF" w:rsidRPr="0007753A">
        <w:rPr>
          <w:rFonts w:ascii="Arial" w:hAnsi="Arial" w:cs="Arial"/>
          <w:sz w:val="24"/>
          <w:szCs w:val="24"/>
        </w:rPr>
        <w:t xml:space="preserve"> </w:t>
      </w:r>
      <w:r w:rsidR="00EB0A2E" w:rsidRPr="0007753A">
        <w:rPr>
          <w:rFonts w:ascii="Arial" w:hAnsi="Arial" w:cs="Arial"/>
          <w:sz w:val="24"/>
          <w:szCs w:val="24"/>
        </w:rPr>
        <w:t>W</w:t>
      </w:r>
      <w:r w:rsidR="00023CAF" w:rsidRPr="0007753A">
        <w:rPr>
          <w:rFonts w:ascii="Arial" w:hAnsi="Arial" w:cs="Arial"/>
          <w:sz w:val="24"/>
          <w:szCs w:val="24"/>
        </w:rPr>
        <w:t>ellbeing appointments, for assessments, as required.</w:t>
      </w:r>
    </w:p>
    <w:p w14:paraId="525BCD86" w14:textId="77777777" w:rsidR="00B4443F" w:rsidRPr="004C7344" w:rsidRDefault="00B4443F" w:rsidP="00B500E7">
      <w:pPr>
        <w:rPr>
          <w:rFonts w:cs="Arial"/>
          <w:szCs w:val="24"/>
        </w:rPr>
      </w:pPr>
    </w:p>
    <w:p w14:paraId="26E864E6" w14:textId="77777777" w:rsidR="00B4443F" w:rsidRDefault="00EB0A2E" w:rsidP="00EB0A2E">
      <w:pPr>
        <w:pStyle w:val="Heading2"/>
      </w:pPr>
      <w:bookmarkStart w:id="9" w:name="_Toc419718165"/>
      <w:r>
        <w:t>3.</w:t>
      </w:r>
      <w:r w:rsidR="00B4443F">
        <w:t>2</w:t>
      </w:r>
      <w:r w:rsidR="00B4443F">
        <w:tab/>
        <w:t>LONG TERM ABSENCE –</w:t>
      </w:r>
      <w:r w:rsidR="00CC6B20">
        <w:t xml:space="preserve"> HEAD TEACHER (OR DESIGNATED OFFICER) </w:t>
      </w:r>
      <w:r w:rsidR="00B4443F">
        <w:t>RESPONSIBILITIES</w:t>
      </w:r>
      <w:bookmarkEnd w:id="9"/>
      <w:r w:rsidR="00B4443F" w:rsidRPr="00CC68D7">
        <w:t xml:space="preserve"> </w:t>
      </w:r>
    </w:p>
    <w:p w14:paraId="3C738F84" w14:textId="77777777" w:rsidR="00B4443F" w:rsidRDefault="00B4443F" w:rsidP="00EB0A2E">
      <w:pPr>
        <w:ind w:left="1440"/>
        <w:rPr>
          <w:rFonts w:cs="Arial"/>
          <w:szCs w:val="24"/>
        </w:rPr>
      </w:pPr>
      <w:r w:rsidRPr="00CC68D7">
        <w:rPr>
          <w:rFonts w:cs="Arial"/>
          <w:szCs w:val="24"/>
        </w:rPr>
        <w:t>Further</w:t>
      </w:r>
      <w:r>
        <w:rPr>
          <w:rFonts w:cs="Arial"/>
          <w:szCs w:val="24"/>
        </w:rPr>
        <w:t xml:space="preserve"> guidance on managing long term absence is available </w:t>
      </w:r>
      <w:r w:rsidR="00195A68">
        <w:rPr>
          <w:rFonts w:cs="Arial"/>
          <w:szCs w:val="24"/>
        </w:rPr>
        <w:t xml:space="preserve">on the </w:t>
      </w:r>
      <w:r w:rsidR="00195A68" w:rsidRPr="00BF06F1">
        <w:rPr>
          <w:rFonts w:cs="Arial"/>
          <w:szCs w:val="24"/>
        </w:rPr>
        <w:t>RCT</w:t>
      </w:r>
      <w:r w:rsidR="00E60F91" w:rsidRPr="00BF06F1">
        <w:rPr>
          <w:rFonts w:cs="Arial"/>
          <w:szCs w:val="24"/>
        </w:rPr>
        <w:t xml:space="preserve"> </w:t>
      </w:r>
      <w:r w:rsidR="00195A68" w:rsidRPr="00BF06F1">
        <w:rPr>
          <w:rFonts w:cs="Arial"/>
          <w:szCs w:val="24"/>
        </w:rPr>
        <w:t>Source</w:t>
      </w:r>
      <w:r w:rsidR="00195A68">
        <w:rPr>
          <w:rFonts w:cs="Arial"/>
          <w:szCs w:val="24"/>
        </w:rPr>
        <w:t>.</w:t>
      </w:r>
      <w:r w:rsidR="00EB0A2E">
        <w:rPr>
          <w:rFonts w:cs="Arial"/>
          <w:szCs w:val="24"/>
        </w:rPr>
        <w:t xml:space="preserve">  </w:t>
      </w:r>
      <w:r>
        <w:rPr>
          <w:rFonts w:cs="Arial"/>
          <w:szCs w:val="24"/>
        </w:rPr>
        <w:t>Throughout a long term absenc</w:t>
      </w:r>
      <w:r w:rsidR="00AC447D">
        <w:rPr>
          <w:rFonts w:cs="Arial"/>
          <w:szCs w:val="24"/>
        </w:rPr>
        <w:t xml:space="preserve">e Head teachers (or designated officer) </w:t>
      </w:r>
      <w:r w:rsidR="00B500E7">
        <w:rPr>
          <w:rFonts w:cs="Arial"/>
          <w:szCs w:val="24"/>
        </w:rPr>
        <w:t>will be required to:</w:t>
      </w:r>
    </w:p>
    <w:p w14:paraId="38558B21" w14:textId="77777777" w:rsidR="00B4443F" w:rsidRPr="004B6317" w:rsidRDefault="00B4443F" w:rsidP="00EB0A2E">
      <w:pPr>
        <w:pStyle w:val="ListParagraph"/>
        <w:numPr>
          <w:ilvl w:val="0"/>
          <w:numId w:val="21"/>
        </w:numPr>
        <w:spacing w:before="120" w:after="120" w:line="240" w:lineRule="auto"/>
        <w:ind w:left="1980" w:hanging="540"/>
        <w:contextualSpacing w:val="0"/>
        <w:rPr>
          <w:rFonts w:ascii="Arial" w:hAnsi="Arial" w:cs="Arial"/>
          <w:sz w:val="24"/>
          <w:szCs w:val="24"/>
        </w:rPr>
      </w:pPr>
      <w:r w:rsidRPr="004B6317">
        <w:rPr>
          <w:rFonts w:ascii="Arial" w:hAnsi="Arial" w:cs="Arial"/>
          <w:sz w:val="24"/>
          <w:szCs w:val="24"/>
        </w:rPr>
        <w:t>Ensure that all absences are recorded accurately in the vision system on receipt of the notification from employees</w:t>
      </w:r>
    </w:p>
    <w:p w14:paraId="44C7321A" w14:textId="77777777" w:rsidR="00B4443F" w:rsidRPr="004B6317" w:rsidRDefault="00B4443F" w:rsidP="00EE5D71">
      <w:pPr>
        <w:pStyle w:val="ListParagraph"/>
        <w:numPr>
          <w:ilvl w:val="0"/>
          <w:numId w:val="21"/>
        </w:numPr>
        <w:spacing w:before="120" w:after="120" w:line="240" w:lineRule="auto"/>
        <w:ind w:left="1987" w:hanging="547"/>
        <w:contextualSpacing w:val="0"/>
        <w:rPr>
          <w:rFonts w:ascii="Arial" w:hAnsi="Arial" w:cs="Arial"/>
          <w:sz w:val="24"/>
          <w:szCs w:val="24"/>
        </w:rPr>
      </w:pPr>
      <w:r w:rsidRPr="004B6317">
        <w:rPr>
          <w:rFonts w:ascii="Arial" w:hAnsi="Arial" w:cs="Arial"/>
          <w:sz w:val="24"/>
          <w:szCs w:val="24"/>
        </w:rPr>
        <w:t>Ensure that the employee is reminded of the contact points as laid down in this policy and identify if additional contact would be beneficial to support the employees return</w:t>
      </w:r>
    </w:p>
    <w:p w14:paraId="28D9E35E" w14:textId="77777777" w:rsidR="00B4443F" w:rsidRPr="004B6317" w:rsidRDefault="00B4443F" w:rsidP="00EE5D71">
      <w:pPr>
        <w:pStyle w:val="ListParagraph"/>
        <w:numPr>
          <w:ilvl w:val="0"/>
          <w:numId w:val="21"/>
        </w:numPr>
        <w:spacing w:before="120" w:after="120" w:line="240" w:lineRule="auto"/>
        <w:ind w:left="1987" w:hanging="547"/>
        <w:contextualSpacing w:val="0"/>
        <w:rPr>
          <w:rFonts w:ascii="Arial" w:hAnsi="Arial" w:cs="Arial"/>
          <w:sz w:val="24"/>
          <w:szCs w:val="24"/>
        </w:rPr>
      </w:pPr>
      <w:r w:rsidRPr="004B6317">
        <w:rPr>
          <w:rFonts w:ascii="Arial" w:hAnsi="Arial" w:cs="Arial"/>
          <w:sz w:val="24"/>
          <w:szCs w:val="24"/>
        </w:rPr>
        <w:t>Ensure that the employee continues to provide an update on the reason for absence and the likely date of return</w:t>
      </w:r>
    </w:p>
    <w:p w14:paraId="49F45168" w14:textId="77777777" w:rsidR="00B4443F" w:rsidRPr="00A6059B" w:rsidRDefault="00B4443F" w:rsidP="00EE5D71">
      <w:pPr>
        <w:pStyle w:val="ListParagraph"/>
        <w:numPr>
          <w:ilvl w:val="0"/>
          <w:numId w:val="21"/>
        </w:numPr>
        <w:spacing w:before="120" w:after="120" w:line="240" w:lineRule="auto"/>
        <w:ind w:left="1987" w:hanging="547"/>
        <w:contextualSpacing w:val="0"/>
        <w:rPr>
          <w:rFonts w:ascii="Arial" w:hAnsi="Arial" w:cs="Arial"/>
          <w:b/>
          <w:i/>
          <w:sz w:val="24"/>
          <w:szCs w:val="24"/>
        </w:rPr>
      </w:pPr>
      <w:r w:rsidRPr="00BE56FD">
        <w:rPr>
          <w:rFonts w:ascii="Arial" w:hAnsi="Arial" w:cs="Arial"/>
          <w:sz w:val="24"/>
          <w:szCs w:val="24"/>
        </w:rPr>
        <w:t xml:space="preserve">Ensure that referral for an Occupational Health and Wellbeing assessment is made at </w:t>
      </w:r>
      <w:r w:rsidRPr="00BE56FD">
        <w:rPr>
          <w:rFonts w:ascii="Arial" w:hAnsi="Arial" w:cs="Arial"/>
          <w:b/>
          <w:sz w:val="24"/>
          <w:szCs w:val="24"/>
        </w:rPr>
        <w:t xml:space="preserve">day 14 </w:t>
      </w:r>
      <w:r w:rsidRPr="00BE56FD">
        <w:rPr>
          <w:rFonts w:ascii="Arial" w:hAnsi="Arial" w:cs="Arial"/>
          <w:sz w:val="24"/>
          <w:szCs w:val="24"/>
        </w:rPr>
        <w:t>of the absence</w:t>
      </w:r>
      <w:r>
        <w:rPr>
          <w:rFonts w:ascii="Arial" w:hAnsi="Arial" w:cs="Arial"/>
          <w:sz w:val="24"/>
          <w:szCs w:val="24"/>
        </w:rPr>
        <w:t xml:space="preserve"> (where the condition is not related to a mental health or musculoskeletal condition)</w:t>
      </w:r>
      <w:r w:rsidRPr="004B6317">
        <w:rPr>
          <w:rFonts w:ascii="Arial" w:hAnsi="Arial" w:cs="Arial"/>
          <w:sz w:val="24"/>
          <w:szCs w:val="24"/>
        </w:rPr>
        <w:t xml:space="preserve"> </w:t>
      </w:r>
    </w:p>
    <w:p w14:paraId="3CE3EED4" w14:textId="77777777" w:rsidR="00B4443F" w:rsidRPr="004575E4" w:rsidRDefault="00B4443F" w:rsidP="00EE5D71">
      <w:pPr>
        <w:pStyle w:val="ListParagraph"/>
        <w:numPr>
          <w:ilvl w:val="0"/>
          <w:numId w:val="21"/>
        </w:numPr>
        <w:spacing w:before="120" w:after="120" w:line="240" w:lineRule="auto"/>
        <w:ind w:left="1987" w:hanging="547"/>
        <w:contextualSpacing w:val="0"/>
        <w:rPr>
          <w:rFonts w:ascii="Arial" w:hAnsi="Arial" w:cs="Arial"/>
          <w:b/>
          <w:i/>
          <w:sz w:val="24"/>
          <w:szCs w:val="24"/>
        </w:rPr>
      </w:pPr>
      <w:r w:rsidRPr="004575E4">
        <w:rPr>
          <w:rFonts w:ascii="Arial" w:hAnsi="Arial" w:cs="Arial"/>
          <w:sz w:val="24"/>
          <w:szCs w:val="24"/>
        </w:rPr>
        <w:t>This will assist the</w:t>
      </w:r>
      <w:r w:rsidR="00AC447D" w:rsidRPr="00AC447D">
        <w:rPr>
          <w:rFonts w:ascii="Arial" w:hAnsi="Arial" w:cs="Arial"/>
          <w:sz w:val="24"/>
          <w:szCs w:val="24"/>
        </w:rPr>
        <w:t xml:space="preserve"> </w:t>
      </w:r>
      <w:r w:rsidR="00AC447D">
        <w:rPr>
          <w:rFonts w:ascii="Arial" w:hAnsi="Arial" w:cs="Arial"/>
          <w:sz w:val="24"/>
          <w:szCs w:val="24"/>
        </w:rPr>
        <w:t>Head teacher (or designated officer)</w:t>
      </w:r>
      <w:r w:rsidRPr="004575E4">
        <w:rPr>
          <w:rFonts w:ascii="Arial" w:hAnsi="Arial" w:cs="Arial"/>
          <w:sz w:val="24"/>
          <w:szCs w:val="24"/>
        </w:rPr>
        <w:t xml:space="preserve"> in determining the likely length of the absence and also ensure that the employee is referred into a supportive intervention earlier in their absence. </w:t>
      </w:r>
      <w:r w:rsidRPr="004575E4">
        <w:rPr>
          <w:rFonts w:ascii="Arial" w:hAnsi="Arial" w:cs="Arial"/>
          <w:b/>
          <w:i/>
          <w:sz w:val="24"/>
          <w:szCs w:val="24"/>
        </w:rPr>
        <w:t xml:space="preserve">It is the </w:t>
      </w:r>
      <w:r w:rsidR="00AC447D" w:rsidRPr="00AC447D">
        <w:rPr>
          <w:rFonts w:ascii="Arial" w:hAnsi="Arial" w:cs="Arial"/>
          <w:b/>
          <w:i/>
          <w:sz w:val="24"/>
          <w:szCs w:val="24"/>
        </w:rPr>
        <w:t>Head teachers (or designated officer)</w:t>
      </w:r>
      <w:r w:rsidR="00AC447D" w:rsidRPr="00AC447D">
        <w:rPr>
          <w:rFonts w:ascii="Arial" w:hAnsi="Arial" w:cs="Arial"/>
          <w:b/>
          <w:sz w:val="24"/>
          <w:szCs w:val="24"/>
        </w:rPr>
        <w:t xml:space="preserve"> </w:t>
      </w:r>
      <w:r w:rsidRPr="00AC447D">
        <w:rPr>
          <w:rFonts w:ascii="Arial" w:hAnsi="Arial" w:cs="Arial"/>
          <w:b/>
          <w:i/>
          <w:sz w:val="24"/>
          <w:szCs w:val="24"/>
        </w:rPr>
        <w:t>responsibility</w:t>
      </w:r>
      <w:r w:rsidRPr="004575E4">
        <w:rPr>
          <w:rFonts w:ascii="Arial" w:hAnsi="Arial" w:cs="Arial"/>
          <w:b/>
          <w:i/>
          <w:sz w:val="24"/>
          <w:szCs w:val="24"/>
        </w:rPr>
        <w:t xml:space="preserve"> to refer on time, unless there are exceptional circumstances as to why it should be delayed</w:t>
      </w:r>
    </w:p>
    <w:p w14:paraId="0F4E1203" w14:textId="77777777" w:rsidR="00B4443F" w:rsidRDefault="00B4443F" w:rsidP="00EE5D71">
      <w:pPr>
        <w:pStyle w:val="ListParagraph"/>
        <w:numPr>
          <w:ilvl w:val="0"/>
          <w:numId w:val="11"/>
        </w:numPr>
        <w:spacing w:before="120" w:after="120" w:line="240" w:lineRule="auto"/>
        <w:ind w:left="1987" w:hanging="547"/>
        <w:contextualSpacing w:val="0"/>
        <w:rPr>
          <w:rFonts w:ascii="Arial" w:hAnsi="Arial" w:cs="Arial"/>
          <w:sz w:val="24"/>
          <w:szCs w:val="24"/>
        </w:rPr>
      </w:pPr>
      <w:r>
        <w:rPr>
          <w:rFonts w:ascii="Arial" w:hAnsi="Arial" w:cs="Arial"/>
          <w:sz w:val="24"/>
          <w:szCs w:val="24"/>
        </w:rPr>
        <w:t xml:space="preserve">Ensure that </w:t>
      </w:r>
      <w:r w:rsidRPr="004B6317">
        <w:rPr>
          <w:rFonts w:ascii="Arial" w:hAnsi="Arial" w:cs="Arial"/>
          <w:sz w:val="24"/>
          <w:szCs w:val="24"/>
        </w:rPr>
        <w:t>employee</w:t>
      </w:r>
      <w:r>
        <w:rPr>
          <w:rFonts w:ascii="Arial" w:hAnsi="Arial" w:cs="Arial"/>
          <w:sz w:val="24"/>
          <w:szCs w:val="24"/>
        </w:rPr>
        <w:t>s are kept up-to-</w:t>
      </w:r>
      <w:r w:rsidRPr="004B6317">
        <w:rPr>
          <w:rFonts w:ascii="Arial" w:hAnsi="Arial" w:cs="Arial"/>
          <w:sz w:val="24"/>
          <w:szCs w:val="24"/>
        </w:rPr>
        <w:t xml:space="preserve">date with work developments within the team and the </w:t>
      </w:r>
      <w:r w:rsidR="00AC447D">
        <w:rPr>
          <w:rFonts w:ascii="Arial" w:hAnsi="Arial" w:cs="Arial"/>
          <w:sz w:val="24"/>
          <w:szCs w:val="24"/>
        </w:rPr>
        <w:t>School</w:t>
      </w:r>
    </w:p>
    <w:p w14:paraId="4115AC25" w14:textId="77777777" w:rsidR="00B4443F" w:rsidRDefault="00B4443F" w:rsidP="00EE5D71">
      <w:pPr>
        <w:pStyle w:val="ListParagraph"/>
        <w:numPr>
          <w:ilvl w:val="0"/>
          <w:numId w:val="11"/>
        </w:numPr>
        <w:autoSpaceDE w:val="0"/>
        <w:autoSpaceDN w:val="0"/>
        <w:adjustRightInd w:val="0"/>
        <w:spacing w:before="120" w:after="120" w:line="240" w:lineRule="auto"/>
        <w:ind w:left="1980" w:hanging="540"/>
        <w:contextualSpacing w:val="0"/>
        <w:rPr>
          <w:rFonts w:ascii="Arial" w:hAnsi="Arial" w:cs="Arial"/>
          <w:sz w:val="24"/>
          <w:szCs w:val="24"/>
        </w:rPr>
      </w:pPr>
      <w:r w:rsidRPr="00AD5EEF">
        <w:rPr>
          <w:rFonts w:ascii="Arial" w:hAnsi="Arial" w:cs="Arial"/>
          <w:sz w:val="24"/>
          <w:szCs w:val="24"/>
        </w:rPr>
        <w:t xml:space="preserve">Ensure that welfare visits are undertaken </w:t>
      </w:r>
      <w:r w:rsidR="00AC447D">
        <w:rPr>
          <w:rFonts w:ascii="Arial" w:hAnsi="Arial" w:cs="Arial"/>
          <w:sz w:val="24"/>
          <w:szCs w:val="24"/>
        </w:rPr>
        <w:t xml:space="preserve">through Human Resources </w:t>
      </w:r>
      <w:r w:rsidRPr="00AD5EEF">
        <w:rPr>
          <w:rFonts w:ascii="Arial" w:hAnsi="Arial" w:cs="Arial"/>
          <w:sz w:val="24"/>
          <w:szCs w:val="24"/>
        </w:rPr>
        <w:t xml:space="preserve">on a regular basis (See section on </w:t>
      </w:r>
      <w:r w:rsidRPr="00AD5EEF">
        <w:rPr>
          <w:rFonts w:ascii="Arial" w:hAnsi="Arial" w:cs="Arial"/>
          <w:b/>
          <w:i/>
          <w:sz w:val="24"/>
          <w:szCs w:val="24"/>
        </w:rPr>
        <w:t xml:space="preserve">Welfare Visits </w:t>
      </w:r>
      <w:r w:rsidR="00637F77">
        <w:rPr>
          <w:rFonts w:ascii="Arial" w:hAnsi="Arial" w:cs="Arial"/>
          <w:b/>
          <w:i/>
          <w:sz w:val="24"/>
          <w:szCs w:val="24"/>
        </w:rPr>
        <w:t>3.3</w:t>
      </w:r>
      <w:r w:rsidRPr="00AD5EEF">
        <w:rPr>
          <w:rFonts w:ascii="Arial" w:hAnsi="Arial" w:cs="Arial"/>
          <w:sz w:val="24"/>
          <w:szCs w:val="24"/>
        </w:rPr>
        <w:t xml:space="preserve">).  Where practicable welfare visits should be undertaken with the employee as soon as it is known that the absence will extend </w:t>
      </w:r>
      <w:r w:rsidRPr="00AD5EEF">
        <w:rPr>
          <w:rFonts w:ascii="Arial" w:hAnsi="Arial" w:cs="Arial"/>
          <w:sz w:val="24"/>
          <w:szCs w:val="24"/>
        </w:rPr>
        <w:lastRenderedPageBreak/>
        <w:t>beyo</w:t>
      </w:r>
      <w:r w:rsidR="00EE5D71">
        <w:rPr>
          <w:rFonts w:ascii="Arial" w:hAnsi="Arial" w:cs="Arial"/>
          <w:sz w:val="24"/>
          <w:szCs w:val="24"/>
        </w:rPr>
        <w:t>nd 28 days and the report from Occupational H</w:t>
      </w:r>
      <w:r w:rsidRPr="00AD5EEF">
        <w:rPr>
          <w:rFonts w:ascii="Arial" w:hAnsi="Arial" w:cs="Arial"/>
          <w:sz w:val="24"/>
          <w:szCs w:val="24"/>
        </w:rPr>
        <w:t xml:space="preserve">ealth has been received. </w:t>
      </w:r>
    </w:p>
    <w:p w14:paraId="7779E3FA" w14:textId="77777777" w:rsidR="00AA5BD0" w:rsidRPr="0007753A" w:rsidRDefault="00AA5BD0" w:rsidP="00EE5D71">
      <w:pPr>
        <w:pStyle w:val="ListParagraph"/>
        <w:numPr>
          <w:ilvl w:val="0"/>
          <w:numId w:val="11"/>
        </w:numPr>
        <w:spacing w:before="120" w:after="120" w:line="240" w:lineRule="auto"/>
        <w:ind w:left="1987" w:hanging="547"/>
        <w:contextualSpacing w:val="0"/>
        <w:rPr>
          <w:rFonts w:ascii="Arial" w:hAnsi="Arial" w:cs="Arial"/>
          <w:b/>
          <w:sz w:val="24"/>
          <w:szCs w:val="24"/>
        </w:rPr>
      </w:pPr>
      <w:r w:rsidRPr="0007753A">
        <w:rPr>
          <w:rFonts w:ascii="Arial" w:hAnsi="Arial" w:cs="Arial"/>
          <w:b/>
          <w:sz w:val="24"/>
          <w:szCs w:val="24"/>
        </w:rPr>
        <w:t>Where employees fail to comply with the requirements of this policy</w:t>
      </w:r>
      <w:r w:rsidR="00AC447D" w:rsidRPr="00AC447D">
        <w:rPr>
          <w:rFonts w:ascii="Arial" w:hAnsi="Arial" w:cs="Arial"/>
          <w:sz w:val="24"/>
          <w:szCs w:val="24"/>
        </w:rPr>
        <w:t xml:space="preserve"> </w:t>
      </w:r>
      <w:r w:rsidR="00AC447D" w:rsidRPr="00AC447D">
        <w:rPr>
          <w:rFonts w:ascii="Arial" w:hAnsi="Arial" w:cs="Arial"/>
          <w:b/>
          <w:sz w:val="24"/>
          <w:szCs w:val="24"/>
        </w:rPr>
        <w:t>Head teachers (or designated officer)</w:t>
      </w:r>
      <w:r w:rsidR="00AC447D">
        <w:rPr>
          <w:rFonts w:ascii="Arial" w:hAnsi="Arial" w:cs="Arial"/>
          <w:sz w:val="24"/>
          <w:szCs w:val="24"/>
        </w:rPr>
        <w:t xml:space="preserve"> </w:t>
      </w:r>
      <w:r w:rsidRPr="0007753A">
        <w:rPr>
          <w:rFonts w:ascii="Arial" w:hAnsi="Arial" w:cs="Arial"/>
          <w:b/>
          <w:sz w:val="24"/>
          <w:szCs w:val="24"/>
        </w:rPr>
        <w:t>should seek advice from Human Resources</w:t>
      </w:r>
    </w:p>
    <w:p w14:paraId="1A2BD42D" w14:textId="77777777" w:rsidR="00637F77" w:rsidRDefault="00637F77" w:rsidP="00EB0A2E">
      <w:pPr>
        <w:pStyle w:val="Heading2"/>
      </w:pPr>
      <w:bookmarkStart w:id="10" w:name="_Toc419718166"/>
    </w:p>
    <w:p w14:paraId="1E777A9F" w14:textId="77777777" w:rsidR="00B4443F" w:rsidRPr="00EB0A2E" w:rsidRDefault="00B4443F" w:rsidP="00EB0A2E">
      <w:pPr>
        <w:pStyle w:val="Heading2"/>
      </w:pPr>
      <w:r w:rsidRPr="00EB0A2E">
        <w:t>3.</w:t>
      </w:r>
      <w:r w:rsidR="00EB0A2E" w:rsidRPr="00EB0A2E">
        <w:t>3</w:t>
      </w:r>
      <w:r w:rsidRPr="00EB0A2E">
        <w:tab/>
        <w:t>WELFARE VISITS</w:t>
      </w:r>
      <w:bookmarkEnd w:id="10"/>
    </w:p>
    <w:p w14:paraId="68A7E90C" w14:textId="77777777" w:rsidR="008908C8" w:rsidRPr="0017295B" w:rsidRDefault="006A5301" w:rsidP="0017295B">
      <w:pPr>
        <w:autoSpaceDE w:val="0"/>
        <w:autoSpaceDN w:val="0"/>
        <w:adjustRightInd w:val="0"/>
        <w:ind w:left="1440"/>
        <w:rPr>
          <w:rFonts w:cs="Arial"/>
          <w:szCs w:val="24"/>
        </w:rPr>
      </w:pPr>
      <w:r w:rsidRPr="008841F2">
        <w:rPr>
          <w:rFonts w:cs="Arial"/>
          <w:szCs w:val="24"/>
        </w:rPr>
        <w:t xml:space="preserve">The </w:t>
      </w:r>
      <w:r w:rsidRPr="0017295B">
        <w:rPr>
          <w:rFonts w:cs="Arial"/>
          <w:szCs w:val="24"/>
          <w:lang w:eastAsia="en-GB"/>
        </w:rPr>
        <w:t xml:space="preserve">Welfare visits provide an opportunity to meet with the employee to determine how their </w:t>
      </w:r>
      <w:r w:rsidR="004D7C28" w:rsidRPr="0017295B">
        <w:rPr>
          <w:rFonts w:cs="Arial"/>
          <w:szCs w:val="24"/>
          <w:lang w:eastAsia="en-GB"/>
        </w:rPr>
        <w:t xml:space="preserve">absence is progressing.   </w:t>
      </w:r>
      <w:r w:rsidR="004D7C28" w:rsidRPr="0017295B">
        <w:rPr>
          <w:rFonts w:cs="Arial"/>
          <w:szCs w:val="24"/>
        </w:rPr>
        <w:t>Welfare visit</w:t>
      </w:r>
      <w:r w:rsidR="00BF06F1" w:rsidRPr="0017295B">
        <w:rPr>
          <w:rFonts w:cs="Arial"/>
          <w:szCs w:val="24"/>
        </w:rPr>
        <w:t>s</w:t>
      </w:r>
      <w:r w:rsidR="004D7C28" w:rsidRPr="0017295B">
        <w:rPr>
          <w:rFonts w:cs="Arial"/>
          <w:szCs w:val="24"/>
        </w:rPr>
        <w:t xml:space="preserve"> should take place within two </w:t>
      </w:r>
      <w:r w:rsidR="00A923B9" w:rsidRPr="0017295B">
        <w:rPr>
          <w:rFonts w:cs="Arial"/>
          <w:szCs w:val="24"/>
        </w:rPr>
        <w:t xml:space="preserve">working </w:t>
      </w:r>
      <w:r w:rsidR="004D7C28" w:rsidRPr="0017295B">
        <w:rPr>
          <w:rFonts w:cs="Arial"/>
          <w:szCs w:val="24"/>
        </w:rPr>
        <w:t>weeks of the medical advice being received from the Council’s Occup</w:t>
      </w:r>
      <w:r w:rsidR="008841F2" w:rsidRPr="0017295B">
        <w:rPr>
          <w:rFonts w:cs="Arial"/>
          <w:szCs w:val="24"/>
        </w:rPr>
        <w:t>ational Health &amp; Wellbeing Unit.</w:t>
      </w:r>
    </w:p>
    <w:p w14:paraId="0CA44F8C" w14:textId="77777777" w:rsidR="008841F2" w:rsidRPr="0017295B" w:rsidRDefault="008841F2" w:rsidP="0017295B">
      <w:pPr>
        <w:autoSpaceDE w:val="0"/>
        <w:autoSpaceDN w:val="0"/>
        <w:adjustRightInd w:val="0"/>
        <w:ind w:left="1440"/>
        <w:rPr>
          <w:rFonts w:cs="Arial"/>
          <w:szCs w:val="24"/>
        </w:rPr>
      </w:pPr>
    </w:p>
    <w:p w14:paraId="168C6DB3" w14:textId="5E35FECE" w:rsidR="008841F2" w:rsidRPr="0017295B" w:rsidRDefault="008841F2" w:rsidP="0017295B">
      <w:pPr>
        <w:autoSpaceDE w:val="0"/>
        <w:autoSpaceDN w:val="0"/>
        <w:adjustRightInd w:val="0"/>
        <w:ind w:left="1440"/>
        <w:rPr>
          <w:rFonts w:cs="Arial"/>
          <w:szCs w:val="24"/>
          <w:lang w:eastAsia="en-GB"/>
        </w:rPr>
      </w:pPr>
      <w:r w:rsidRPr="0017295B">
        <w:rPr>
          <w:rFonts w:cs="Arial"/>
          <w:szCs w:val="24"/>
        </w:rPr>
        <w:t xml:space="preserve">Human Resources will attend the welfare visit with the Head teacher (or designated officer) when an </w:t>
      </w:r>
      <w:r w:rsidRPr="0017295B">
        <w:rPr>
          <w:rFonts w:cs="Arial"/>
          <w:szCs w:val="24"/>
          <w:lang w:eastAsia="en-GB"/>
        </w:rPr>
        <w:t xml:space="preserve">Occupational Health and Wellbeing report </w:t>
      </w:r>
      <w:r w:rsidRPr="0017295B">
        <w:rPr>
          <w:rFonts w:cs="Arial"/>
          <w:szCs w:val="24"/>
        </w:rPr>
        <w:t xml:space="preserve">has been produced in order to </w:t>
      </w:r>
      <w:r w:rsidRPr="0017295B">
        <w:rPr>
          <w:rFonts w:cs="Arial"/>
          <w:szCs w:val="24"/>
          <w:lang w:eastAsia="en-GB"/>
        </w:rPr>
        <w:t xml:space="preserve">discuss the results and establish any support, assistance or adjustments that may be of benefit to the employee during their continued absence and later, following their return to work. Human Resources will make the </w:t>
      </w:r>
      <w:r w:rsidR="00A26D9B" w:rsidRPr="0017295B">
        <w:rPr>
          <w:rFonts w:cs="Arial"/>
          <w:szCs w:val="24"/>
          <w:lang w:eastAsia="en-GB"/>
        </w:rPr>
        <w:t xml:space="preserve">arrangements for these meetings and should take into account the individuals language preference when dealing with sensitive matters such as their welfare. </w:t>
      </w:r>
    </w:p>
    <w:p w14:paraId="24593C94" w14:textId="77777777" w:rsidR="008841F2" w:rsidRPr="0017295B" w:rsidRDefault="008841F2" w:rsidP="0017295B">
      <w:pPr>
        <w:autoSpaceDE w:val="0"/>
        <w:autoSpaceDN w:val="0"/>
        <w:adjustRightInd w:val="0"/>
        <w:ind w:left="1440"/>
        <w:rPr>
          <w:rFonts w:cs="Arial"/>
          <w:szCs w:val="24"/>
          <w:lang w:eastAsia="en-GB"/>
        </w:rPr>
      </w:pPr>
    </w:p>
    <w:p w14:paraId="0E75B75C" w14:textId="77777777" w:rsidR="008841F2" w:rsidRPr="0017295B" w:rsidRDefault="008841F2" w:rsidP="0017295B">
      <w:pPr>
        <w:ind w:left="1440"/>
        <w:rPr>
          <w:rFonts w:cs="Arial"/>
          <w:szCs w:val="24"/>
        </w:rPr>
      </w:pPr>
      <w:r w:rsidRPr="0017295B">
        <w:rPr>
          <w:rFonts w:cs="Arial"/>
          <w:szCs w:val="24"/>
        </w:rPr>
        <w:t>Employees have the right to be accompanied by a trade union representative or a work colleague at all times. There is no provision for any other representation. Support can be gained from Human Resources where employment or management issues need addressing.</w:t>
      </w:r>
    </w:p>
    <w:p w14:paraId="550803BC" w14:textId="77777777" w:rsidR="00852E42" w:rsidRPr="0017295B" w:rsidRDefault="00852E42" w:rsidP="0017295B">
      <w:pPr>
        <w:autoSpaceDE w:val="0"/>
        <w:autoSpaceDN w:val="0"/>
        <w:adjustRightInd w:val="0"/>
        <w:rPr>
          <w:rFonts w:cs="Arial"/>
          <w:color w:val="FF0000"/>
          <w:szCs w:val="24"/>
        </w:rPr>
      </w:pPr>
    </w:p>
    <w:p w14:paraId="2F842FCB" w14:textId="77777777" w:rsidR="008841F2" w:rsidRPr="0017295B" w:rsidRDefault="008841F2" w:rsidP="0017295B">
      <w:pPr>
        <w:rPr>
          <w:rFonts w:cs="Arial"/>
          <w:szCs w:val="24"/>
        </w:rPr>
      </w:pPr>
    </w:p>
    <w:p w14:paraId="7D2A592E" w14:textId="77777777" w:rsidR="008841F2" w:rsidRPr="0017295B" w:rsidRDefault="00637F77" w:rsidP="0017295B">
      <w:pPr>
        <w:pStyle w:val="Heading2"/>
      </w:pPr>
      <w:r w:rsidRPr="0017295B">
        <w:t>3.4</w:t>
      </w:r>
      <w:r w:rsidRPr="0017295B">
        <w:tab/>
        <w:t>MAINTAINING</w:t>
      </w:r>
      <w:r w:rsidR="008841F2" w:rsidRPr="0017295B">
        <w:t xml:space="preserve"> CONTACT</w:t>
      </w:r>
    </w:p>
    <w:p w14:paraId="5CAC4321" w14:textId="77777777" w:rsidR="00B4443F" w:rsidRPr="0017295B" w:rsidRDefault="00023CAF" w:rsidP="0017295B">
      <w:pPr>
        <w:autoSpaceDE w:val="0"/>
        <w:autoSpaceDN w:val="0"/>
        <w:adjustRightInd w:val="0"/>
        <w:ind w:left="1440"/>
        <w:rPr>
          <w:rFonts w:cs="Arial"/>
          <w:szCs w:val="24"/>
        </w:rPr>
      </w:pPr>
      <w:r w:rsidRPr="0017295B">
        <w:rPr>
          <w:rFonts w:cs="Arial"/>
          <w:szCs w:val="24"/>
        </w:rPr>
        <w:t xml:space="preserve">Maintaining contact with colleagues and the workplace can have a positive effect on the employee’s wellbeing, and can contribute to an effective return to work.  To support this, </w:t>
      </w:r>
      <w:r w:rsidR="00BF06F1" w:rsidRPr="0017295B">
        <w:rPr>
          <w:rFonts w:cs="Arial"/>
          <w:szCs w:val="24"/>
        </w:rPr>
        <w:t xml:space="preserve">monthly </w:t>
      </w:r>
      <w:r w:rsidR="008841F2" w:rsidRPr="0017295B">
        <w:rPr>
          <w:rFonts w:cs="Arial"/>
          <w:szCs w:val="24"/>
        </w:rPr>
        <w:t>contact</w:t>
      </w:r>
      <w:r w:rsidRPr="0017295B">
        <w:rPr>
          <w:rFonts w:cs="Arial"/>
          <w:szCs w:val="24"/>
        </w:rPr>
        <w:t xml:space="preserve"> </w:t>
      </w:r>
      <w:r w:rsidR="006F4354" w:rsidRPr="0017295B">
        <w:rPr>
          <w:rFonts w:cs="Arial"/>
          <w:szCs w:val="24"/>
        </w:rPr>
        <w:t xml:space="preserve">with the Head teacher </w:t>
      </w:r>
      <w:r w:rsidR="008231D9" w:rsidRPr="0017295B">
        <w:rPr>
          <w:rFonts w:cs="Arial"/>
          <w:szCs w:val="24"/>
        </w:rPr>
        <w:t xml:space="preserve">(or designated officer) </w:t>
      </w:r>
      <w:r w:rsidRPr="0017295B">
        <w:rPr>
          <w:rFonts w:cs="Arial"/>
          <w:szCs w:val="24"/>
        </w:rPr>
        <w:t>should take place</w:t>
      </w:r>
      <w:r w:rsidR="008841F2" w:rsidRPr="0017295B">
        <w:rPr>
          <w:rFonts w:cs="Arial"/>
          <w:szCs w:val="24"/>
        </w:rPr>
        <w:t>.  This should be agreed with the employee and could include a face to face meeting</w:t>
      </w:r>
      <w:r w:rsidRPr="0017295B">
        <w:rPr>
          <w:rFonts w:cs="Arial"/>
          <w:szCs w:val="24"/>
        </w:rPr>
        <w:t xml:space="preserve"> at the employee’s place of work or any other suitable Council premises</w:t>
      </w:r>
      <w:r w:rsidR="00BF06F1" w:rsidRPr="0017295B">
        <w:rPr>
          <w:rFonts w:cs="Arial"/>
          <w:szCs w:val="24"/>
        </w:rPr>
        <w:t xml:space="preserve"> (de</w:t>
      </w:r>
      <w:r w:rsidR="008841F2" w:rsidRPr="0017295B">
        <w:rPr>
          <w:rFonts w:cs="Arial"/>
          <w:szCs w:val="24"/>
        </w:rPr>
        <w:t xml:space="preserve">pending on the circumstances) or a telephone conversation.  Any agreed </w:t>
      </w:r>
      <w:r w:rsidR="00A923B9" w:rsidRPr="0017295B">
        <w:rPr>
          <w:rFonts w:cs="Arial"/>
          <w:szCs w:val="24"/>
        </w:rPr>
        <w:t>meetings should be arranged by the Head teacher (or designated officer).</w:t>
      </w:r>
    </w:p>
    <w:p w14:paraId="579827EC" w14:textId="77777777" w:rsidR="00244CB9" w:rsidRPr="0017295B" w:rsidRDefault="00244CB9" w:rsidP="0017295B">
      <w:pPr>
        <w:rPr>
          <w:rFonts w:cs="Arial"/>
          <w:szCs w:val="24"/>
        </w:rPr>
      </w:pPr>
    </w:p>
    <w:p w14:paraId="034067E6" w14:textId="77777777" w:rsidR="00B500E7" w:rsidRPr="0017295B" w:rsidRDefault="00B500E7" w:rsidP="0017295B">
      <w:pPr>
        <w:rPr>
          <w:rFonts w:cs="Arial"/>
          <w:szCs w:val="24"/>
        </w:rPr>
      </w:pPr>
    </w:p>
    <w:p w14:paraId="58DE89E4" w14:textId="77777777" w:rsidR="004D7C28" w:rsidRPr="0017295B" w:rsidRDefault="006A5301" w:rsidP="0017295B">
      <w:pPr>
        <w:ind w:left="1440"/>
        <w:rPr>
          <w:rFonts w:cs="Arial"/>
          <w:szCs w:val="24"/>
        </w:rPr>
      </w:pPr>
      <w:r w:rsidRPr="0017295B">
        <w:rPr>
          <w:rFonts w:cs="Arial"/>
          <w:szCs w:val="24"/>
        </w:rPr>
        <w:t xml:space="preserve">If the absence continues over a long period of time, it is important that </w:t>
      </w:r>
      <w:r w:rsidR="008841F2" w:rsidRPr="0017295B">
        <w:rPr>
          <w:rFonts w:cs="Arial"/>
          <w:szCs w:val="24"/>
        </w:rPr>
        <w:t>monthly contact is</w:t>
      </w:r>
      <w:r w:rsidRPr="0017295B">
        <w:rPr>
          <w:rFonts w:cs="Arial"/>
          <w:szCs w:val="24"/>
        </w:rPr>
        <w:t xml:space="preserve"> made to monitor progress and keep the employee updated regarding workplace changes and their employment position.</w:t>
      </w:r>
    </w:p>
    <w:p w14:paraId="6C5CD787" w14:textId="77777777" w:rsidR="004D7C28" w:rsidRPr="0017295B" w:rsidRDefault="004D7C28" w:rsidP="0017295B">
      <w:pPr>
        <w:rPr>
          <w:rFonts w:cs="Arial"/>
          <w:szCs w:val="24"/>
        </w:rPr>
      </w:pPr>
    </w:p>
    <w:p w14:paraId="40C555DF" w14:textId="77777777" w:rsidR="00EE5D71" w:rsidRPr="0017295B" w:rsidRDefault="00EE5D71" w:rsidP="0017295B">
      <w:pPr>
        <w:rPr>
          <w:rFonts w:cs="Arial"/>
          <w:szCs w:val="24"/>
        </w:rPr>
      </w:pPr>
    </w:p>
    <w:p w14:paraId="6D7C215A" w14:textId="77777777" w:rsidR="00B4443F" w:rsidRPr="0017295B" w:rsidRDefault="00B4443F" w:rsidP="0017295B">
      <w:pPr>
        <w:ind w:left="1440"/>
        <w:rPr>
          <w:rFonts w:cs="Arial"/>
          <w:szCs w:val="24"/>
        </w:rPr>
      </w:pPr>
      <w:r w:rsidRPr="0017295B">
        <w:rPr>
          <w:rFonts w:cs="Arial"/>
          <w:szCs w:val="24"/>
        </w:rPr>
        <w:t>Please refer to ‘</w:t>
      </w:r>
      <w:r w:rsidRPr="0017295B">
        <w:rPr>
          <w:rFonts w:cs="Arial"/>
          <w:b/>
          <w:szCs w:val="24"/>
        </w:rPr>
        <w:t xml:space="preserve">Managing Attendance Guide’ </w:t>
      </w:r>
      <w:r w:rsidRPr="0017295B">
        <w:rPr>
          <w:rFonts w:cs="Arial"/>
          <w:szCs w:val="24"/>
        </w:rPr>
        <w:t>available on</w:t>
      </w:r>
      <w:r w:rsidR="00792F36" w:rsidRPr="0017295B">
        <w:rPr>
          <w:rFonts w:cs="Arial"/>
          <w:szCs w:val="24"/>
        </w:rPr>
        <w:t xml:space="preserve"> The </w:t>
      </w:r>
      <w:r w:rsidRPr="0017295B">
        <w:rPr>
          <w:rFonts w:cs="Arial"/>
          <w:szCs w:val="24"/>
        </w:rPr>
        <w:t xml:space="preserve">Source for more information about what should be discussed during a </w:t>
      </w:r>
      <w:r w:rsidRPr="0017295B">
        <w:rPr>
          <w:rFonts w:cs="Arial"/>
          <w:szCs w:val="24"/>
        </w:rPr>
        <w:lastRenderedPageBreak/>
        <w:t>welfare visit.</w:t>
      </w:r>
    </w:p>
    <w:p w14:paraId="4E1875A0" w14:textId="77777777" w:rsidR="004575E4" w:rsidRPr="0017295B" w:rsidRDefault="004575E4" w:rsidP="0017295B">
      <w:pPr>
        <w:rPr>
          <w:rFonts w:cs="Arial"/>
          <w:szCs w:val="24"/>
        </w:rPr>
      </w:pPr>
    </w:p>
    <w:p w14:paraId="1B6565C0" w14:textId="77777777" w:rsidR="00B4443F" w:rsidRPr="0017295B" w:rsidRDefault="008841F2" w:rsidP="0017295B">
      <w:pPr>
        <w:pStyle w:val="Heading2"/>
      </w:pPr>
      <w:bookmarkStart w:id="11" w:name="_Toc419718167"/>
      <w:r w:rsidRPr="0017295B">
        <w:t>3.5</w:t>
      </w:r>
      <w:r w:rsidR="00EB0A2E" w:rsidRPr="0017295B">
        <w:tab/>
      </w:r>
      <w:r w:rsidR="00B4443F" w:rsidRPr="0017295B">
        <w:t>RETURNING TO WORK FROM LONG TERM ABSENCE</w:t>
      </w:r>
      <w:bookmarkEnd w:id="11"/>
    </w:p>
    <w:p w14:paraId="1BFD3C70" w14:textId="77777777" w:rsidR="00AF5CA5" w:rsidRPr="0017295B" w:rsidRDefault="00AA5BD0" w:rsidP="0017295B">
      <w:pPr>
        <w:ind w:left="1440"/>
        <w:rPr>
          <w:rFonts w:cs="Arial"/>
        </w:rPr>
      </w:pPr>
      <w:r w:rsidRPr="0017295B">
        <w:rPr>
          <w:rFonts w:cs="Arial"/>
        </w:rPr>
        <w:t xml:space="preserve">Sustained absences often require a number of elements to be addressed to enable the individual to return to work (for example addressing </w:t>
      </w:r>
      <w:r w:rsidRPr="0017295B">
        <w:rPr>
          <w:rFonts w:cs="Arial"/>
          <w:lang w:eastAsia="en-GB"/>
        </w:rPr>
        <w:t>Occupational Health recommendations, agreeing a</w:t>
      </w:r>
      <w:r w:rsidR="006819C4" w:rsidRPr="0017295B">
        <w:rPr>
          <w:rFonts w:cs="Arial"/>
          <w:lang w:eastAsia="en-GB"/>
        </w:rPr>
        <w:t xml:space="preserve"> rehabilitation plan to</w:t>
      </w:r>
      <w:r w:rsidRPr="0017295B">
        <w:rPr>
          <w:rFonts w:cs="Arial"/>
          <w:lang w:eastAsia="en-GB"/>
        </w:rPr>
        <w:t xml:space="preserve"> return to work, agreeing appropriate workplace adjustments).  It is recommended that a case conference approach is used </w:t>
      </w:r>
      <w:r w:rsidRPr="0017295B">
        <w:rPr>
          <w:rFonts w:cs="Arial"/>
        </w:rPr>
        <w:t>to agree the actions required to support the employee back to work following sickness absence.</w:t>
      </w:r>
    </w:p>
    <w:p w14:paraId="5D044551" w14:textId="77777777" w:rsidR="00AF5CA5" w:rsidRPr="0017295B" w:rsidRDefault="00AF5CA5" w:rsidP="0017295B">
      <w:pPr>
        <w:widowControl/>
        <w:rPr>
          <w:rFonts w:ascii="Calibri" w:eastAsia="Calibri" w:hAnsi="Calibri" w:cs="Arial"/>
          <w:sz w:val="22"/>
          <w:szCs w:val="24"/>
        </w:rPr>
      </w:pPr>
    </w:p>
    <w:p w14:paraId="07E409D9" w14:textId="77777777" w:rsidR="00AF5CA5" w:rsidRPr="0017295B" w:rsidRDefault="00AA5BD0" w:rsidP="0017295B">
      <w:pPr>
        <w:pStyle w:val="ListParagraph"/>
        <w:spacing w:after="0" w:line="240" w:lineRule="auto"/>
        <w:ind w:left="1440"/>
        <w:contextualSpacing w:val="0"/>
        <w:rPr>
          <w:rFonts w:ascii="Arial" w:hAnsi="Arial" w:cs="Arial"/>
          <w:sz w:val="24"/>
          <w:szCs w:val="24"/>
        </w:rPr>
      </w:pPr>
      <w:r w:rsidRPr="0017295B">
        <w:rPr>
          <w:rFonts w:ascii="Arial" w:hAnsi="Arial" w:cs="Arial"/>
          <w:sz w:val="24"/>
          <w:szCs w:val="24"/>
        </w:rPr>
        <w:t xml:space="preserve">Once it is known that an employee is fit to return </w:t>
      </w:r>
      <w:r w:rsidR="00AC447D" w:rsidRPr="0017295B">
        <w:rPr>
          <w:rFonts w:ascii="Arial" w:hAnsi="Arial" w:cs="Arial"/>
          <w:sz w:val="24"/>
          <w:szCs w:val="24"/>
        </w:rPr>
        <w:t xml:space="preserve">to work, they must contact the Head teacher (or designated officer) </w:t>
      </w:r>
      <w:r w:rsidRPr="0017295B">
        <w:rPr>
          <w:rFonts w:ascii="Arial" w:hAnsi="Arial" w:cs="Arial"/>
          <w:sz w:val="24"/>
          <w:szCs w:val="24"/>
        </w:rPr>
        <w:t xml:space="preserve"> to advise them of their return. </w:t>
      </w:r>
      <w:r w:rsidR="00A601E6" w:rsidRPr="0017295B">
        <w:rPr>
          <w:rFonts w:ascii="Arial" w:hAnsi="Arial" w:cs="Arial"/>
          <w:sz w:val="24"/>
          <w:szCs w:val="24"/>
        </w:rPr>
        <w:t xml:space="preserve"> Alternative methods of notification are only acceptable where it has been previously agreed with the employee.</w:t>
      </w:r>
      <w:r w:rsidR="00EB0A2E" w:rsidRPr="0017295B">
        <w:rPr>
          <w:rFonts w:ascii="Arial" w:hAnsi="Arial" w:cs="Arial"/>
          <w:sz w:val="24"/>
          <w:szCs w:val="24"/>
        </w:rPr>
        <w:t xml:space="preserve">  </w:t>
      </w:r>
      <w:r w:rsidRPr="0017295B">
        <w:rPr>
          <w:rFonts w:ascii="Arial" w:hAnsi="Arial" w:cs="Arial"/>
          <w:sz w:val="24"/>
          <w:szCs w:val="24"/>
        </w:rPr>
        <w:t xml:space="preserve">If practicable a return to work interview should be conducted on the first day back, if not then it should be conducted within </w:t>
      </w:r>
      <w:r w:rsidRPr="0017295B">
        <w:rPr>
          <w:rFonts w:ascii="Arial" w:hAnsi="Arial" w:cs="Arial"/>
          <w:b/>
          <w:sz w:val="24"/>
          <w:szCs w:val="24"/>
        </w:rPr>
        <w:t>7</w:t>
      </w:r>
      <w:r w:rsidRPr="0017295B">
        <w:rPr>
          <w:rFonts w:ascii="Arial" w:hAnsi="Arial" w:cs="Arial"/>
          <w:sz w:val="24"/>
          <w:szCs w:val="24"/>
        </w:rPr>
        <w:t xml:space="preserve"> days of the employee returning to work.</w:t>
      </w:r>
    </w:p>
    <w:p w14:paraId="525A8001" w14:textId="77777777" w:rsidR="004D7C28" w:rsidRPr="0017295B" w:rsidRDefault="004D7C28" w:rsidP="0017295B">
      <w:pPr>
        <w:pStyle w:val="ListParagraph"/>
        <w:spacing w:after="0" w:line="240" w:lineRule="auto"/>
        <w:ind w:left="0"/>
        <w:contextualSpacing w:val="0"/>
        <w:rPr>
          <w:rFonts w:ascii="Arial" w:hAnsi="Arial" w:cs="Arial"/>
          <w:sz w:val="24"/>
          <w:szCs w:val="24"/>
        </w:rPr>
      </w:pPr>
    </w:p>
    <w:p w14:paraId="74ED8CB6" w14:textId="77777777" w:rsidR="00B4443F" w:rsidRPr="0017295B" w:rsidRDefault="00B4443F" w:rsidP="0017295B">
      <w:pPr>
        <w:ind w:left="1440"/>
        <w:rPr>
          <w:rFonts w:cs="Arial"/>
          <w:szCs w:val="24"/>
        </w:rPr>
      </w:pPr>
      <w:r w:rsidRPr="0017295B">
        <w:rPr>
          <w:rFonts w:cs="Arial"/>
          <w:szCs w:val="24"/>
        </w:rPr>
        <w:t xml:space="preserve">A return to work interview is a pivotal tool in building a relationship with the employee and establishing if there are any underlying problems and identifying if further ongoing support is required. It may be that other </w:t>
      </w:r>
      <w:r w:rsidR="00AC447D" w:rsidRPr="0017295B">
        <w:rPr>
          <w:rFonts w:cs="Arial"/>
          <w:szCs w:val="24"/>
        </w:rPr>
        <w:t>School</w:t>
      </w:r>
      <w:r w:rsidRPr="0017295B">
        <w:rPr>
          <w:rFonts w:cs="Arial"/>
          <w:szCs w:val="24"/>
        </w:rPr>
        <w:t xml:space="preserve"> policies may apply and need to be discussed with the employee for example, reasonable adjustments, domestic violence, leave of absence. </w:t>
      </w:r>
      <w:r w:rsidR="00AC447D" w:rsidRPr="0017295B">
        <w:rPr>
          <w:rFonts w:cs="Arial"/>
          <w:szCs w:val="24"/>
        </w:rPr>
        <w:t xml:space="preserve"> The Head teacher (or designated officer) </w:t>
      </w:r>
      <w:r w:rsidRPr="0017295B">
        <w:rPr>
          <w:rFonts w:cs="Arial"/>
          <w:szCs w:val="24"/>
        </w:rPr>
        <w:t>must update the Vision system with all details by completing the return to work form.</w:t>
      </w:r>
    </w:p>
    <w:p w14:paraId="583C26F7" w14:textId="77777777" w:rsidR="00B500E7" w:rsidRPr="0017295B" w:rsidRDefault="00B500E7" w:rsidP="0017295B">
      <w:pPr>
        <w:rPr>
          <w:rFonts w:cs="Arial"/>
          <w:szCs w:val="24"/>
        </w:rPr>
      </w:pPr>
    </w:p>
    <w:p w14:paraId="16AFAD85" w14:textId="77777777" w:rsidR="00B4443F" w:rsidRPr="0017295B" w:rsidRDefault="00B4443F" w:rsidP="0017295B">
      <w:pPr>
        <w:ind w:left="1440"/>
        <w:rPr>
          <w:rFonts w:cs="Arial"/>
          <w:szCs w:val="24"/>
        </w:rPr>
      </w:pPr>
      <w:r w:rsidRPr="0017295B">
        <w:rPr>
          <w:rFonts w:cs="Arial"/>
          <w:szCs w:val="24"/>
        </w:rPr>
        <w:t>Please refer to ‘</w:t>
      </w:r>
      <w:r w:rsidRPr="0017295B">
        <w:rPr>
          <w:rFonts w:cs="Arial"/>
          <w:b/>
          <w:szCs w:val="24"/>
        </w:rPr>
        <w:t xml:space="preserve">Managing Attendance Guide’ </w:t>
      </w:r>
      <w:r w:rsidRPr="0017295B">
        <w:rPr>
          <w:rFonts w:cs="Arial"/>
          <w:szCs w:val="24"/>
        </w:rPr>
        <w:t xml:space="preserve">available on </w:t>
      </w:r>
      <w:r w:rsidR="00792F36" w:rsidRPr="0017295B">
        <w:rPr>
          <w:rFonts w:cs="Arial"/>
          <w:szCs w:val="24"/>
        </w:rPr>
        <w:t xml:space="preserve">the </w:t>
      </w:r>
      <w:r w:rsidRPr="0017295B">
        <w:rPr>
          <w:rFonts w:cs="Arial"/>
          <w:szCs w:val="24"/>
        </w:rPr>
        <w:t>Source for more information on what return to work interviews should include</w:t>
      </w:r>
    </w:p>
    <w:p w14:paraId="6CA08E59" w14:textId="77777777" w:rsidR="00B500E7" w:rsidRPr="0017295B" w:rsidRDefault="00B500E7" w:rsidP="0017295B">
      <w:pPr>
        <w:rPr>
          <w:rFonts w:cs="Arial"/>
          <w:szCs w:val="24"/>
        </w:rPr>
      </w:pPr>
    </w:p>
    <w:p w14:paraId="6681CDA9" w14:textId="77777777" w:rsidR="00B4443F" w:rsidRPr="0017295B" w:rsidRDefault="008841F2" w:rsidP="0017295B">
      <w:pPr>
        <w:pStyle w:val="Heading3"/>
      </w:pPr>
      <w:bookmarkStart w:id="12" w:name="_Toc419718168"/>
      <w:r w:rsidRPr="0017295B">
        <w:t>3.5</w:t>
      </w:r>
      <w:r w:rsidR="00B500E7" w:rsidRPr="0017295B">
        <w:t>.1</w:t>
      </w:r>
      <w:r w:rsidR="00B500E7" w:rsidRPr="0017295B">
        <w:tab/>
      </w:r>
      <w:r w:rsidR="00B4443F" w:rsidRPr="0017295B">
        <w:t>REHABILITATION</w:t>
      </w:r>
      <w:bookmarkEnd w:id="12"/>
    </w:p>
    <w:p w14:paraId="1CBBCACD" w14:textId="77777777" w:rsidR="00B4443F" w:rsidRPr="0017295B" w:rsidRDefault="00B4443F" w:rsidP="0017295B">
      <w:pPr>
        <w:ind w:left="2160"/>
        <w:rPr>
          <w:rFonts w:cs="Arial"/>
          <w:szCs w:val="24"/>
        </w:rPr>
      </w:pPr>
      <w:r w:rsidRPr="0017295B">
        <w:rPr>
          <w:rFonts w:cs="Arial"/>
          <w:szCs w:val="24"/>
        </w:rPr>
        <w:t>Employees may have sickness absences because of a variety of physical, psychological and social issues. A well managed return to work helps employees manage their symptoms or reduce their impact. Their rehabilitation may require temporary or permanent adjustments to their work, these may include:</w:t>
      </w:r>
    </w:p>
    <w:p w14:paraId="6B5FDE5B" w14:textId="77777777" w:rsidR="00B500E7" w:rsidRPr="0017295B" w:rsidRDefault="00B500E7" w:rsidP="0017295B">
      <w:pPr>
        <w:rPr>
          <w:rFonts w:cs="Arial"/>
          <w:szCs w:val="24"/>
        </w:rPr>
      </w:pPr>
    </w:p>
    <w:p w14:paraId="57E238A0" w14:textId="77777777" w:rsidR="00B4443F" w:rsidRPr="0017295B" w:rsidRDefault="00B4443F" w:rsidP="0017295B">
      <w:pPr>
        <w:pStyle w:val="ListParagraph"/>
        <w:numPr>
          <w:ilvl w:val="0"/>
          <w:numId w:val="22"/>
        </w:numPr>
        <w:spacing w:after="60"/>
        <w:ind w:left="2520"/>
        <w:rPr>
          <w:rFonts w:ascii="Arial" w:hAnsi="Arial" w:cs="Arial"/>
          <w:sz w:val="24"/>
          <w:szCs w:val="24"/>
        </w:rPr>
      </w:pPr>
      <w:r w:rsidRPr="0017295B">
        <w:rPr>
          <w:rFonts w:ascii="Arial" w:hAnsi="Arial" w:cs="Arial"/>
          <w:sz w:val="24"/>
          <w:szCs w:val="24"/>
        </w:rPr>
        <w:t>Different or reduced working hours</w:t>
      </w:r>
    </w:p>
    <w:p w14:paraId="1CA33DCD" w14:textId="77777777" w:rsidR="00B4443F" w:rsidRPr="0017295B" w:rsidRDefault="00FD608F" w:rsidP="0017295B">
      <w:pPr>
        <w:pStyle w:val="ListParagraph"/>
        <w:numPr>
          <w:ilvl w:val="0"/>
          <w:numId w:val="22"/>
        </w:numPr>
        <w:spacing w:after="60"/>
        <w:ind w:left="2520"/>
        <w:rPr>
          <w:rFonts w:ascii="Arial" w:hAnsi="Arial" w:cs="Arial"/>
          <w:sz w:val="24"/>
          <w:szCs w:val="24"/>
        </w:rPr>
      </w:pPr>
      <w:r w:rsidRPr="0017295B">
        <w:rPr>
          <w:rFonts w:ascii="Arial" w:hAnsi="Arial" w:cs="Arial"/>
          <w:sz w:val="24"/>
          <w:szCs w:val="24"/>
        </w:rPr>
        <w:t>R</w:t>
      </w:r>
      <w:r w:rsidR="00B4443F" w:rsidRPr="0017295B">
        <w:rPr>
          <w:rFonts w:ascii="Arial" w:hAnsi="Arial" w:cs="Arial"/>
          <w:sz w:val="24"/>
          <w:szCs w:val="24"/>
        </w:rPr>
        <w:t>eorganisation or redesign of their role</w:t>
      </w:r>
    </w:p>
    <w:p w14:paraId="3D8695A0" w14:textId="77777777" w:rsidR="00B4443F" w:rsidRPr="0017295B" w:rsidRDefault="00B4443F" w:rsidP="0017295B">
      <w:pPr>
        <w:pStyle w:val="ListParagraph"/>
        <w:numPr>
          <w:ilvl w:val="0"/>
          <w:numId w:val="22"/>
        </w:numPr>
        <w:spacing w:after="60"/>
        <w:ind w:left="2520"/>
        <w:rPr>
          <w:rFonts w:ascii="Arial" w:hAnsi="Arial" w:cs="Arial"/>
          <w:sz w:val="24"/>
          <w:szCs w:val="24"/>
        </w:rPr>
      </w:pPr>
      <w:r w:rsidRPr="0017295B">
        <w:rPr>
          <w:rFonts w:ascii="Arial" w:hAnsi="Arial" w:cs="Arial"/>
          <w:sz w:val="24"/>
          <w:szCs w:val="24"/>
        </w:rPr>
        <w:t>Introduction of supportive software or equipment</w:t>
      </w:r>
    </w:p>
    <w:p w14:paraId="6F26DEC8" w14:textId="77777777" w:rsidR="00B4443F" w:rsidRPr="0017295B" w:rsidRDefault="006819C4" w:rsidP="0017295B">
      <w:pPr>
        <w:pStyle w:val="ListParagraph"/>
        <w:numPr>
          <w:ilvl w:val="0"/>
          <w:numId w:val="22"/>
        </w:numPr>
        <w:spacing w:after="60"/>
        <w:ind w:left="2520"/>
        <w:rPr>
          <w:rFonts w:ascii="Arial" w:hAnsi="Arial" w:cs="Arial"/>
          <w:sz w:val="24"/>
          <w:szCs w:val="24"/>
        </w:rPr>
      </w:pPr>
      <w:r w:rsidRPr="0017295B">
        <w:rPr>
          <w:rFonts w:ascii="Arial" w:hAnsi="Arial" w:cs="Arial"/>
          <w:sz w:val="24"/>
          <w:szCs w:val="24"/>
        </w:rPr>
        <w:t xml:space="preserve">Rehabilitation plan to </w:t>
      </w:r>
      <w:r w:rsidR="00B4443F" w:rsidRPr="0017295B">
        <w:rPr>
          <w:rFonts w:ascii="Arial" w:hAnsi="Arial" w:cs="Arial"/>
          <w:sz w:val="24"/>
          <w:szCs w:val="24"/>
        </w:rPr>
        <w:t xml:space="preserve"> return to work</w:t>
      </w:r>
    </w:p>
    <w:p w14:paraId="413D9FAF" w14:textId="77777777" w:rsidR="00B4443F" w:rsidRPr="0017295B" w:rsidRDefault="00B4443F" w:rsidP="0017295B">
      <w:pPr>
        <w:pStyle w:val="ListParagraph"/>
        <w:numPr>
          <w:ilvl w:val="0"/>
          <w:numId w:val="22"/>
        </w:numPr>
        <w:spacing w:after="60"/>
        <w:ind w:left="2520"/>
        <w:rPr>
          <w:rFonts w:ascii="Arial" w:hAnsi="Arial" w:cs="Arial"/>
          <w:sz w:val="24"/>
          <w:szCs w:val="24"/>
        </w:rPr>
      </w:pPr>
      <w:r w:rsidRPr="0017295B">
        <w:rPr>
          <w:rFonts w:ascii="Arial" w:hAnsi="Arial" w:cs="Arial"/>
          <w:sz w:val="24"/>
          <w:szCs w:val="24"/>
        </w:rPr>
        <w:t>Training or retraining</w:t>
      </w:r>
    </w:p>
    <w:p w14:paraId="7423CE51" w14:textId="77777777" w:rsidR="00B4443F" w:rsidRPr="0017295B" w:rsidRDefault="00B4443F" w:rsidP="0017295B">
      <w:pPr>
        <w:pStyle w:val="ListParagraph"/>
        <w:numPr>
          <w:ilvl w:val="0"/>
          <w:numId w:val="22"/>
        </w:numPr>
        <w:spacing w:after="60"/>
        <w:ind w:left="2520"/>
        <w:rPr>
          <w:rFonts w:ascii="Arial" w:hAnsi="Arial" w:cs="Arial"/>
          <w:sz w:val="24"/>
          <w:szCs w:val="24"/>
        </w:rPr>
      </w:pPr>
      <w:r w:rsidRPr="0017295B">
        <w:rPr>
          <w:rFonts w:ascii="Arial" w:hAnsi="Arial" w:cs="Arial"/>
          <w:sz w:val="24"/>
          <w:szCs w:val="24"/>
        </w:rPr>
        <w:t>Redeployment to another role</w:t>
      </w:r>
    </w:p>
    <w:p w14:paraId="1CAF0026" w14:textId="77777777" w:rsidR="00D30F99" w:rsidRPr="0017295B" w:rsidRDefault="00D30F99" w:rsidP="0017295B">
      <w:pPr>
        <w:pStyle w:val="ListParagraph"/>
        <w:spacing w:after="60" w:line="240" w:lineRule="auto"/>
        <w:ind w:left="0"/>
        <w:contextualSpacing w:val="0"/>
        <w:rPr>
          <w:rFonts w:ascii="Arial" w:hAnsi="Arial" w:cs="Arial"/>
          <w:sz w:val="24"/>
          <w:szCs w:val="24"/>
        </w:rPr>
      </w:pPr>
    </w:p>
    <w:p w14:paraId="00A57C10" w14:textId="77777777" w:rsidR="00B4443F" w:rsidRPr="0017295B" w:rsidRDefault="00AC447D" w:rsidP="0017295B">
      <w:pPr>
        <w:ind w:left="2160"/>
        <w:rPr>
          <w:rFonts w:cs="Arial"/>
          <w:szCs w:val="24"/>
        </w:rPr>
      </w:pPr>
      <w:r w:rsidRPr="0017295B">
        <w:rPr>
          <w:rFonts w:cs="Arial"/>
          <w:szCs w:val="24"/>
        </w:rPr>
        <w:t xml:space="preserve">Head teachers (or designated officer) </w:t>
      </w:r>
      <w:r w:rsidR="00B4443F" w:rsidRPr="0017295B">
        <w:rPr>
          <w:rFonts w:cs="Arial"/>
          <w:szCs w:val="24"/>
        </w:rPr>
        <w:t>must be mindful that Occupational Health advice in relation to a rehabil</w:t>
      </w:r>
      <w:r w:rsidR="00825165" w:rsidRPr="0017295B">
        <w:rPr>
          <w:rFonts w:cs="Arial"/>
          <w:szCs w:val="24"/>
        </w:rPr>
        <w:t>itation programme</w:t>
      </w:r>
      <w:r w:rsidR="00B4443F" w:rsidRPr="0017295B">
        <w:rPr>
          <w:rFonts w:cs="Arial"/>
          <w:szCs w:val="24"/>
        </w:rPr>
        <w:t xml:space="preserve"> is a </w:t>
      </w:r>
      <w:r w:rsidR="00BD7300" w:rsidRPr="0017295B">
        <w:rPr>
          <w:rFonts w:cs="Arial"/>
          <w:b/>
          <w:szCs w:val="24"/>
        </w:rPr>
        <w:t>r</w:t>
      </w:r>
      <w:r w:rsidR="00B4443F" w:rsidRPr="0017295B">
        <w:rPr>
          <w:rFonts w:cs="Arial"/>
          <w:b/>
          <w:i/>
          <w:szCs w:val="24"/>
        </w:rPr>
        <w:t>ecommendation only</w:t>
      </w:r>
      <w:r w:rsidR="00B4443F" w:rsidRPr="0017295B">
        <w:rPr>
          <w:rFonts w:cs="Arial"/>
          <w:szCs w:val="24"/>
        </w:rPr>
        <w:t xml:space="preserve"> and </w:t>
      </w:r>
      <w:r w:rsidR="00FE4F2A" w:rsidRPr="0017295B">
        <w:rPr>
          <w:rFonts w:cs="Arial"/>
          <w:szCs w:val="24"/>
        </w:rPr>
        <w:t xml:space="preserve">Head teachers (or </w:t>
      </w:r>
      <w:r w:rsidR="00FE4F2A" w:rsidRPr="0017295B">
        <w:rPr>
          <w:rFonts w:cs="Arial"/>
          <w:szCs w:val="24"/>
        </w:rPr>
        <w:lastRenderedPageBreak/>
        <w:t xml:space="preserve">designated officer) </w:t>
      </w:r>
      <w:r w:rsidR="00B4443F" w:rsidRPr="0017295B">
        <w:rPr>
          <w:rFonts w:cs="Arial"/>
          <w:szCs w:val="24"/>
        </w:rPr>
        <w:t>should form their own judgements based on all the facts available to them.  Further advice and guidance can be sought from Human Resources.</w:t>
      </w:r>
    </w:p>
    <w:p w14:paraId="67952583" w14:textId="77777777" w:rsidR="00B4443F" w:rsidRPr="0017295B" w:rsidRDefault="00B4443F" w:rsidP="0017295B">
      <w:pPr>
        <w:rPr>
          <w:rFonts w:cs="Arial"/>
          <w:szCs w:val="24"/>
        </w:rPr>
      </w:pPr>
    </w:p>
    <w:p w14:paraId="5FCCF92B" w14:textId="77777777" w:rsidR="00FD608F" w:rsidRPr="0017295B" w:rsidRDefault="00B4443F" w:rsidP="0017295B">
      <w:pPr>
        <w:ind w:left="2160"/>
        <w:rPr>
          <w:rFonts w:cs="Arial"/>
          <w:szCs w:val="24"/>
        </w:rPr>
      </w:pPr>
      <w:r w:rsidRPr="0017295B">
        <w:rPr>
          <w:rFonts w:cs="Arial"/>
          <w:szCs w:val="24"/>
        </w:rPr>
        <w:t>Please refer to ‘</w:t>
      </w:r>
      <w:r w:rsidR="00886D01" w:rsidRPr="0017295B">
        <w:rPr>
          <w:rFonts w:cs="Arial"/>
          <w:b/>
          <w:szCs w:val="24"/>
        </w:rPr>
        <w:t>Employee Support</w:t>
      </w:r>
      <w:r w:rsidRPr="0017295B">
        <w:rPr>
          <w:rFonts w:cs="Arial"/>
          <w:b/>
          <w:szCs w:val="24"/>
        </w:rPr>
        <w:t xml:space="preserve"> Guide’ </w:t>
      </w:r>
      <w:r w:rsidRPr="0017295B">
        <w:rPr>
          <w:rFonts w:cs="Arial"/>
          <w:szCs w:val="24"/>
        </w:rPr>
        <w:t>available on RCT Source for more information about rehabilitation.</w:t>
      </w:r>
    </w:p>
    <w:p w14:paraId="557FBF1C" w14:textId="77777777" w:rsidR="00FD608F" w:rsidRPr="0017295B" w:rsidRDefault="00FD608F" w:rsidP="0017295B">
      <w:pPr>
        <w:rPr>
          <w:rFonts w:cs="Arial"/>
          <w:szCs w:val="24"/>
        </w:rPr>
      </w:pPr>
    </w:p>
    <w:p w14:paraId="20D382DE" w14:textId="77777777" w:rsidR="00B4443F" w:rsidRPr="0017295B" w:rsidRDefault="008841F2" w:rsidP="0017295B">
      <w:pPr>
        <w:pStyle w:val="Heading2"/>
      </w:pPr>
      <w:bookmarkStart w:id="13" w:name="_Toc419718169"/>
      <w:r w:rsidRPr="0017295B">
        <w:rPr>
          <w:rFonts w:cs="Arial"/>
          <w:szCs w:val="24"/>
        </w:rPr>
        <w:t>3.6</w:t>
      </w:r>
      <w:r w:rsidR="00EE5D71" w:rsidRPr="0017295B">
        <w:rPr>
          <w:rFonts w:cs="Arial"/>
          <w:szCs w:val="24"/>
        </w:rPr>
        <w:t xml:space="preserve"> </w:t>
      </w:r>
      <w:r w:rsidR="00EE5D71" w:rsidRPr="0017295B">
        <w:rPr>
          <w:rFonts w:cs="Arial"/>
          <w:szCs w:val="24"/>
        </w:rPr>
        <w:tab/>
      </w:r>
      <w:r w:rsidR="00B4443F" w:rsidRPr="0017295B">
        <w:t>WHERE AN EMPLOYEE C</w:t>
      </w:r>
      <w:r w:rsidR="00FD608F" w:rsidRPr="0017295B">
        <w:t xml:space="preserve">ANNOT RETURN TO WORK DUE TO ILL </w:t>
      </w:r>
      <w:r w:rsidR="00B4443F" w:rsidRPr="0017295B">
        <w:t>HEALTH</w:t>
      </w:r>
      <w:bookmarkEnd w:id="13"/>
    </w:p>
    <w:p w14:paraId="6D50557D" w14:textId="77777777" w:rsidR="00B4443F" w:rsidRPr="0017295B" w:rsidRDefault="00B4443F" w:rsidP="0017295B">
      <w:pPr>
        <w:ind w:left="1440"/>
        <w:rPr>
          <w:rFonts w:cs="Arial"/>
          <w:szCs w:val="24"/>
        </w:rPr>
      </w:pPr>
      <w:r w:rsidRPr="0017295B">
        <w:rPr>
          <w:rFonts w:cs="Arial"/>
          <w:szCs w:val="24"/>
        </w:rPr>
        <w:t xml:space="preserve">If the employee cannot return to work, the employer will decide how reasonable it is to maintain an employee’s sickness absence.  In arriving at this decision the </w:t>
      </w:r>
      <w:r w:rsidR="00FE4F2A" w:rsidRPr="0017295B">
        <w:rPr>
          <w:rFonts w:cs="Arial"/>
          <w:szCs w:val="24"/>
        </w:rPr>
        <w:t>Disciplinary and Dismissals Committee of the Governing Body</w:t>
      </w:r>
      <w:r w:rsidR="00917D55" w:rsidRPr="0017295B">
        <w:rPr>
          <w:rFonts w:cs="Arial"/>
          <w:szCs w:val="24"/>
        </w:rPr>
        <w:t xml:space="preserve"> </w:t>
      </w:r>
      <w:r w:rsidRPr="0017295B">
        <w:rPr>
          <w:rFonts w:cs="Arial"/>
          <w:szCs w:val="24"/>
        </w:rPr>
        <w:t>will need to take into account:</w:t>
      </w:r>
    </w:p>
    <w:p w14:paraId="3DEC8A41" w14:textId="77777777" w:rsidR="00B4443F" w:rsidRPr="0017295B" w:rsidRDefault="00B4443F" w:rsidP="0017295B">
      <w:pPr>
        <w:pStyle w:val="ListParagraph"/>
        <w:numPr>
          <w:ilvl w:val="0"/>
          <w:numId w:val="23"/>
        </w:numPr>
        <w:spacing w:before="120" w:after="120" w:line="240" w:lineRule="auto"/>
        <w:ind w:left="1800"/>
        <w:contextualSpacing w:val="0"/>
        <w:rPr>
          <w:rFonts w:ascii="Arial" w:hAnsi="Arial" w:cs="Arial"/>
          <w:sz w:val="24"/>
          <w:szCs w:val="24"/>
        </w:rPr>
      </w:pPr>
      <w:r w:rsidRPr="0017295B">
        <w:rPr>
          <w:rFonts w:ascii="Arial" w:hAnsi="Arial" w:cs="Arial"/>
          <w:sz w:val="24"/>
          <w:szCs w:val="24"/>
        </w:rPr>
        <w:t>Whether, and for how long, other team members can cover the employee’s workload</w:t>
      </w:r>
    </w:p>
    <w:p w14:paraId="3680C48B" w14:textId="77777777" w:rsidR="00B4443F" w:rsidRPr="0017295B" w:rsidRDefault="00B4443F" w:rsidP="0017295B">
      <w:pPr>
        <w:pStyle w:val="ListParagraph"/>
        <w:numPr>
          <w:ilvl w:val="0"/>
          <w:numId w:val="23"/>
        </w:numPr>
        <w:spacing w:before="120" w:after="120" w:line="240" w:lineRule="auto"/>
        <w:ind w:left="1800"/>
        <w:contextualSpacing w:val="0"/>
        <w:rPr>
          <w:rFonts w:ascii="Arial" w:hAnsi="Arial" w:cs="Arial"/>
          <w:sz w:val="24"/>
          <w:szCs w:val="24"/>
        </w:rPr>
      </w:pPr>
      <w:r w:rsidRPr="0017295B">
        <w:rPr>
          <w:rFonts w:ascii="Arial" w:hAnsi="Arial" w:cs="Arial"/>
          <w:sz w:val="24"/>
          <w:szCs w:val="24"/>
        </w:rPr>
        <w:t>Disruption caused by the employees absence</w:t>
      </w:r>
    </w:p>
    <w:p w14:paraId="0500D5AD" w14:textId="77777777" w:rsidR="00B4443F" w:rsidRPr="0017295B" w:rsidRDefault="00B4443F" w:rsidP="0017295B">
      <w:pPr>
        <w:pStyle w:val="ListParagraph"/>
        <w:numPr>
          <w:ilvl w:val="0"/>
          <w:numId w:val="23"/>
        </w:numPr>
        <w:spacing w:before="120" w:after="120" w:line="240" w:lineRule="auto"/>
        <w:ind w:left="1800"/>
        <w:contextualSpacing w:val="0"/>
        <w:rPr>
          <w:rFonts w:ascii="Arial" w:hAnsi="Arial" w:cs="Arial"/>
          <w:sz w:val="24"/>
          <w:szCs w:val="24"/>
        </w:rPr>
      </w:pPr>
      <w:r w:rsidRPr="0017295B">
        <w:rPr>
          <w:rFonts w:ascii="Arial" w:hAnsi="Arial" w:cs="Arial"/>
          <w:sz w:val="24"/>
          <w:szCs w:val="24"/>
        </w:rPr>
        <w:t>Whether or not a temporary replacement can be recruited and how much this will cost</w:t>
      </w:r>
    </w:p>
    <w:p w14:paraId="0C1204C6" w14:textId="01CE07EB" w:rsidR="00BE56FD" w:rsidRPr="0017295B" w:rsidRDefault="00B4443F" w:rsidP="0017295B">
      <w:pPr>
        <w:pStyle w:val="ListParagraph"/>
        <w:numPr>
          <w:ilvl w:val="0"/>
          <w:numId w:val="23"/>
        </w:numPr>
        <w:spacing w:before="120" w:after="120" w:line="240" w:lineRule="auto"/>
        <w:ind w:left="1800"/>
        <w:contextualSpacing w:val="0"/>
        <w:rPr>
          <w:rFonts w:ascii="Arial" w:hAnsi="Arial" w:cs="Arial"/>
          <w:sz w:val="24"/>
          <w:szCs w:val="24"/>
        </w:rPr>
      </w:pPr>
      <w:r w:rsidRPr="0017295B">
        <w:rPr>
          <w:rFonts w:ascii="Arial" w:hAnsi="Arial" w:cs="Arial"/>
          <w:sz w:val="24"/>
          <w:szCs w:val="24"/>
        </w:rPr>
        <w:t>The</w:t>
      </w:r>
      <w:r w:rsidR="00BE56FD" w:rsidRPr="0017295B">
        <w:rPr>
          <w:rFonts w:ascii="Arial" w:hAnsi="Arial" w:cs="Arial"/>
          <w:sz w:val="24"/>
          <w:szCs w:val="24"/>
        </w:rPr>
        <w:t xml:space="preserve"> </w:t>
      </w:r>
      <w:r w:rsidRPr="0017295B">
        <w:rPr>
          <w:rFonts w:ascii="Arial" w:hAnsi="Arial" w:cs="Arial"/>
          <w:sz w:val="24"/>
          <w:szCs w:val="24"/>
        </w:rPr>
        <w:t xml:space="preserve">level of specialist skills </w:t>
      </w:r>
      <w:r w:rsidR="00A26D9B" w:rsidRPr="0017295B">
        <w:rPr>
          <w:rFonts w:ascii="Arial" w:hAnsi="Arial" w:cs="Arial"/>
          <w:sz w:val="24"/>
          <w:szCs w:val="24"/>
        </w:rPr>
        <w:br/>
      </w:r>
      <w:r w:rsidR="00A26D9B" w:rsidRPr="0017295B">
        <w:rPr>
          <w:rFonts w:ascii="Arial" w:hAnsi="Arial" w:cs="Arial"/>
          <w:sz w:val="24"/>
          <w:szCs w:val="24"/>
        </w:rPr>
        <w:br/>
        <w:t xml:space="preserve">Where an employee is invited to a meeting to discuss these matters then </w:t>
      </w:r>
      <w:r w:rsidR="00A26D9B" w:rsidRPr="0017295B">
        <w:rPr>
          <w:rFonts w:ascii="Arial" w:hAnsi="Arial" w:cs="Arial"/>
          <w:sz w:val="24"/>
          <w:szCs w:val="24"/>
          <w:lang w:eastAsia="en-GB"/>
        </w:rPr>
        <w:t>individuals</w:t>
      </w:r>
      <w:r w:rsidR="005A6DB8" w:rsidRPr="0017295B">
        <w:rPr>
          <w:rFonts w:ascii="Arial" w:hAnsi="Arial" w:cs="Arial"/>
          <w:sz w:val="24"/>
          <w:szCs w:val="24"/>
          <w:lang w:eastAsia="en-GB"/>
        </w:rPr>
        <w:t>’</w:t>
      </w:r>
      <w:r w:rsidR="00A26D9B" w:rsidRPr="0017295B">
        <w:rPr>
          <w:rFonts w:ascii="Arial" w:hAnsi="Arial" w:cs="Arial"/>
          <w:sz w:val="24"/>
          <w:szCs w:val="24"/>
          <w:lang w:eastAsia="en-GB"/>
        </w:rPr>
        <w:t xml:space="preserve"> language preference should be respected when dealing with sensitive matters such as their welfare.</w:t>
      </w:r>
    </w:p>
    <w:p w14:paraId="2A4DD8E0" w14:textId="77777777" w:rsidR="00B4443F" w:rsidRPr="0017295B" w:rsidRDefault="00B4443F" w:rsidP="0017295B">
      <w:pPr>
        <w:rPr>
          <w:rFonts w:cs="Arial"/>
          <w:szCs w:val="24"/>
        </w:rPr>
      </w:pPr>
    </w:p>
    <w:p w14:paraId="0785E504" w14:textId="77777777" w:rsidR="00B4443F" w:rsidRPr="0017295B" w:rsidRDefault="005E6277" w:rsidP="0017295B">
      <w:pPr>
        <w:pStyle w:val="Heading2"/>
      </w:pPr>
      <w:bookmarkStart w:id="14" w:name="_Toc419718170"/>
      <w:r w:rsidRPr="0017295B">
        <w:t>3.</w:t>
      </w:r>
      <w:r w:rsidR="008841F2" w:rsidRPr="0017295B">
        <w:t>7</w:t>
      </w:r>
      <w:r w:rsidRPr="0017295B">
        <w:tab/>
      </w:r>
      <w:r w:rsidR="00B4443F" w:rsidRPr="0017295B">
        <w:t>ILL HEALTH PROCESS</w:t>
      </w:r>
      <w:bookmarkEnd w:id="14"/>
    </w:p>
    <w:p w14:paraId="36AF838D" w14:textId="77777777" w:rsidR="00B4443F" w:rsidRPr="0017295B" w:rsidRDefault="00B4443F" w:rsidP="0017295B">
      <w:pPr>
        <w:autoSpaceDE w:val="0"/>
        <w:autoSpaceDN w:val="0"/>
        <w:adjustRightInd w:val="0"/>
        <w:ind w:left="1440"/>
        <w:rPr>
          <w:rFonts w:cs="Arial"/>
          <w:szCs w:val="24"/>
        </w:rPr>
      </w:pPr>
      <w:r w:rsidRPr="0017295B">
        <w:rPr>
          <w:rFonts w:cs="Arial"/>
          <w:szCs w:val="24"/>
        </w:rPr>
        <w:t>In some circumstances it may be determined that the employee may no</w:t>
      </w:r>
      <w:r w:rsidR="005E6277" w:rsidRPr="0017295B">
        <w:rPr>
          <w:rFonts w:cs="Arial"/>
          <w:szCs w:val="24"/>
        </w:rPr>
        <w:t xml:space="preserve"> </w:t>
      </w:r>
      <w:r w:rsidRPr="0017295B">
        <w:rPr>
          <w:rFonts w:cs="Arial"/>
          <w:szCs w:val="24"/>
        </w:rPr>
        <w:t>longer be capable of returning to work in any capacity.  In such circumstances the employee will be referred to an Independent Registered Medical Practitioner (IRMP) for a medical viewpoint on the impact of their health on their continued employment.  The Council will then determine whether to terminate the employee on the grounds of ill health based on all information available.</w:t>
      </w:r>
    </w:p>
    <w:p w14:paraId="06567B70" w14:textId="77777777" w:rsidR="00B4443F" w:rsidRPr="0017295B" w:rsidRDefault="00B4443F" w:rsidP="0017295B">
      <w:pPr>
        <w:rPr>
          <w:rFonts w:cs="Arial"/>
          <w:szCs w:val="24"/>
        </w:rPr>
      </w:pPr>
    </w:p>
    <w:p w14:paraId="3ECA288B" w14:textId="77777777" w:rsidR="00B4443F" w:rsidRPr="0017295B" w:rsidRDefault="00B4443F" w:rsidP="0017295B">
      <w:pPr>
        <w:pStyle w:val="ListParagraph"/>
        <w:autoSpaceDE w:val="0"/>
        <w:autoSpaceDN w:val="0"/>
        <w:adjustRightInd w:val="0"/>
        <w:spacing w:after="0" w:line="240" w:lineRule="auto"/>
        <w:ind w:left="1440"/>
        <w:rPr>
          <w:rFonts w:ascii="Arial" w:hAnsi="Arial" w:cs="Arial"/>
          <w:sz w:val="24"/>
          <w:szCs w:val="24"/>
        </w:rPr>
      </w:pPr>
      <w:r w:rsidRPr="0017295B">
        <w:rPr>
          <w:rFonts w:ascii="Arial" w:hAnsi="Arial" w:cs="Arial"/>
          <w:sz w:val="24"/>
          <w:szCs w:val="24"/>
        </w:rPr>
        <w:t>This process will apply to both pensionable and non-pensionable employees.</w:t>
      </w:r>
    </w:p>
    <w:p w14:paraId="6C822074" w14:textId="77777777" w:rsidR="00B4443F" w:rsidRPr="0017295B" w:rsidRDefault="00B4443F" w:rsidP="0017295B">
      <w:pPr>
        <w:rPr>
          <w:rFonts w:cs="Arial"/>
          <w:szCs w:val="24"/>
        </w:rPr>
      </w:pPr>
    </w:p>
    <w:p w14:paraId="5723F8AD" w14:textId="77777777" w:rsidR="00B4443F" w:rsidRPr="0017295B" w:rsidRDefault="00B4443F" w:rsidP="0017295B">
      <w:pPr>
        <w:ind w:left="1440"/>
        <w:rPr>
          <w:rFonts w:cs="Arial"/>
          <w:szCs w:val="24"/>
        </w:rPr>
      </w:pPr>
      <w:r w:rsidRPr="0017295B">
        <w:rPr>
          <w:rFonts w:cs="Arial"/>
          <w:szCs w:val="24"/>
        </w:rPr>
        <w:t>Please refer to ‘</w:t>
      </w:r>
      <w:r w:rsidRPr="0017295B">
        <w:rPr>
          <w:rFonts w:cs="Arial"/>
          <w:b/>
          <w:szCs w:val="24"/>
        </w:rPr>
        <w:t xml:space="preserve">Managing Attendance Guide’ </w:t>
      </w:r>
      <w:r w:rsidRPr="0017295B">
        <w:rPr>
          <w:rFonts w:cs="Arial"/>
          <w:szCs w:val="24"/>
        </w:rPr>
        <w:t xml:space="preserve">available on RCT Source for more information </w:t>
      </w:r>
      <w:r w:rsidR="00825165" w:rsidRPr="0017295B">
        <w:rPr>
          <w:rFonts w:cs="Arial"/>
          <w:szCs w:val="24"/>
        </w:rPr>
        <w:t>o</w:t>
      </w:r>
      <w:r w:rsidR="00917D55" w:rsidRPr="0017295B">
        <w:rPr>
          <w:rFonts w:cs="Arial"/>
          <w:szCs w:val="24"/>
        </w:rPr>
        <w:t xml:space="preserve">n </w:t>
      </w:r>
      <w:r w:rsidRPr="0017295B">
        <w:rPr>
          <w:rFonts w:cs="Arial"/>
          <w:szCs w:val="24"/>
        </w:rPr>
        <w:t>the ill health process.</w:t>
      </w:r>
    </w:p>
    <w:p w14:paraId="1A07EC7A" w14:textId="77777777" w:rsidR="00B4443F" w:rsidRPr="0017295B" w:rsidRDefault="00B4443F" w:rsidP="0017295B">
      <w:pPr>
        <w:rPr>
          <w:rFonts w:cs="Arial"/>
          <w:szCs w:val="24"/>
        </w:rPr>
      </w:pPr>
    </w:p>
    <w:p w14:paraId="3D07BFD0" w14:textId="77777777" w:rsidR="00FE4F2A" w:rsidRPr="0017295B" w:rsidRDefault="00FE4F2A" w:rsidP="0017295B">
      <w:pPr>
        <w:ind w:left="1440"/>
      </w:pPr>
      <w:r w:rsidRPr="0017295B">
        <w:t xml:space="preserve">Due to regulations within the Teachers’ Pensions Scheme, all pensionable Teachers wishing to apply for ill-health retirement must be reviewed by the Council’s Occupational Health and Wellbeing Unit who will discuss and assist teachers with their application, to Teachers Pensions.  </w:t>
      </w:r>
    </w:p>
    <w:p w14:paraId="6D5670F1" w14:textId="77777777" w:rsidR="00FE4F2A" w:rsidRPr="0017295B" w:rsidRDefault="00FE4F2A" w:rsidP="0017295B">
      <w:pPr>
        <w:spacing w:line="360" w:lineRule="auto"/>
        <w:ind w:left="720"/>
        <w:jc w:val="both"/>
        <w:rPr>
          <w:rFonts w:cs="Arial"/>
        </w:rPr>
      </w:pPr>
    </w:p>
    <w:p w14:paraId="2837BA59" w14:textId="77777777" w:rsidR="00FE4F2A" w:rsidRPr="0017295B" w:rsidRDefault="00FE4F2A" w:rsidP="0017295B">
      <w:pPr>
        <w:ind w:left="1440"/>
      </w:pPr>
      <w:r w:rsidRPr="0017295B">
        <w:t xml:space="preserve">The Council/Governing Body have no impact on the decision of </w:t>
      </w:r>
      <w:r w:rsidRPr="0017295B">
        <w:lastRenderedPageBreak/>
        <w:t>Teachers’ Pensions for release or non-release of ill-health retirement benefits. Teachers’ Pensions decision is independent of the Council and should the application be turned down, employees should seek advice from their trade union representative or from their Human Resources representative, who will then inform them of their options.  If approved, a mutually convenient date for retirement will then be agreed between the Governing Body and employee.</w:t>
      </w:r>
    </w:p>
    <w:p w14:paraId="7CF4B847" w14:textId="77777777" w:rsidR="00FE4F2A" w:rsidRPr="0017295B" w:rsidRDefault="00FE4F2A" w:rsidP="0017295B">
      <w:pPr>
        <w:spacing w:line="360" w:lineRule="auto"/>
        <w:ind w:left="720"/>
        <w:jc w:val="both"/>
        <w:rPr>
          <w:rFonts w:cs="Arial"/>
        </w:rPr>
      </w:pPr>
    </w:p>
    <w:p w14:paraId="534E74BA" w14:textId="77777777" w:rsidR="00970597" w:rsidRPr="0017295B" w:rsidRDefault="00FE4F2A" w:rsidP="0017295B">
      <w:pPr>
        <w:ind w:left="1440"/>
        <w:rPr>
          <w:rFonts w:cs="Arial"/>
        </w:rPr>
      </w:pPr>
      <w:r w:rsidRPr="0017295B">
        <w:t xml:space="preserve">Further information regarding ill- health retirement for Teachers can be found on the Teachers Pensions Website </w:t>
      </w:r>
      <w:hyperlink r:id="rId16" w:history="1">
        <w:r w:rsidR="008841F2" w:rsidRPr="0017295B">
          <w:rPr>
            <w:rStyle w:val="Hyperlink"/>
            <w:rFonts w:cs="Arial"/>
          </w:rPr>
          <w:t>http://www.teacherspensions.co.uk</w:t>
        </w:r>
      </w:hyperlink>
    </w:p>
    <w:p w14:paraId="03E0E402" w14:textId="77777777" w:rsidR="008841F2" w:rsidRPr="0017295B" w:rsidRDefault="008841F2" w:rsidP="0017295B">
      <w:pPr>
        <w:ind w:left="1440"/>
      </w:pPr>
    </w:p>
    <w:p w14:paraId="6597CB6F" w14:textId="77777777" w:rsidR="00B4443F" w:rsidRPr="0017295B" w:rsidRDefault="00B4443F" w:rsidP="0017295B">
      <w:pPr>
        <w:pStyle w:val="Heading1"/>
        <w:ind w:hanging="720"/>
      </w:pPr>
      <w:bookmarkStart w:id="15" w:name="_Toc419718171"/>
      <w:r w:rsidRPr="0017295B">
        <w:t>THE EQUALITY ACT 2010</w:t>
      </w:r>
      <w:bookmarkEnd w:id="15"/>
    </w:p>
    <w:p w14:paraId="0B644FB2" w14:textId="77777777" w:rsidR="00B4443F" w:rsidRPr="0017295B" w:rsidRDefault="00B4443F" w:rsidP="0017295B">
      <w:pPr>
        <w:ind w:left="720"/>
        <w:rPr>
          <w:rFonts w:cs="Arial"/>
          <w:szCs w:val="24"/>
        </w:rPr>
      </w:pPr>
      <w:r w:rsidRPr="0017295B">
        <w:rPr>
          <w:rFonts w:cs="Arial"/>
          <w:szCs w:val="24"/>
        </w:rPr>
        <w:t>The Council</w:t>
      </w:r>
      <w:r w:rsidR="00FE4F2A" w:rsidRPr="0017295B">
        <w:rPr>
          <w:rFonts w:cs="Arial"/>
          <w:szCs w:val="24"/>
        </w:rPr>
        <w:t xml:space="preserve"> and Governing Body are</w:t>
      </w:r>
      <w:r w:rsidRPr="0017295B">
        <w:rPr>
          <w:rFonts w:cs="Arial"/>
          <w:szCs w:val="24"/>
        </w:rPr>
        <w:t xml:space="preserve"> aware that sickness absence may be disability related. At each stage of the absence management process, particular consideration will be given to whether there are reasonable adjustments that could be made to the requirements of a job or other aspects of working arrangements that will provide support at work/or assist a return to work.  Employers have a statutory duty to seek to make reasonable adjustments, what is deemed as reasonable extends beyond physical adjustments, for example, an employer funding counselling to support an employee dealing with work pressures.</w:t>
      </w:r>
      <w:r w:rsidR="00EE5D71" w:rsidRPr="0017295B">
        <w:rPr>
          <w:rFonts w:cs="Arial"/>
          <w:szCs w:val="24"/>
        </w:rPr>
        <w:t xml:space="preserve"> </w:t>
      </w:r>
      <w:r w:rsidRPr="0017295B">
        <w:rPr>
          <w:rFonts w:cs="Arial"/>
          <w:szCs w:val="24"/>
        </w:rPr>
        <w:t xml:space="preserve"> Any employee who considers that they are affected by a disability or a medical condition which affects their ability to undertake their </w:t>
      </w:r>
      <w:r w:rsidR="00FE4F2A" w:rsidRPr="0017295B">
        <w:rPr>
          <w:rFonts w:cs="Arial"/>
          <w:szCs w:val="24"/>
        </w:rPr>
        <w:t>work should inform the Head teacher (or designated officer)</w:t>
      </w:r>
      <w:r w:rsidRPr="0017295B">
        <w:rPr>
          <w:rFonts w:cs="Arial"/>
          <w:szCs w:val="24"/>
        </w:rPr>
        <w:t>.</w:t>
      </w:r>
      <w:r w:rsidR="00A601E6" w:rsidRPr="0017295B">
        <w:rPr>
          <w:rFonts w:cs="Arial"/>
          <w:szCs w:val="24"/>
        </w:rPr>
        <w:t xml:space="preserve"> </w:t>
      </w:r>
      <w:r w:rsidR="00EE5D71" w:rsidRPr="0017295B">
        <w:rPr>
          <w:rFonts w:cs="Arial"/>
          <w:szCs w:val="24"/>
        </w:rPr>
        <w:t xml:space="preserve"> </w:t>
      </w:r>
      <w:r w:rsidR="006A5301" w:rsidRPr="0017295B">
        <w:rPr>
          <w:rFonts w:cs="Arial"/>
          <w:szCs w:val="24"/>
        </w:rPr>
        <w:t>It is recognised that some employees may not know they have a disability or may cho</w:t>
      </w:r>
      <w:r w:rsidR="004D7C28" w:rsidRPr="0017295B">
        <w:rPr>
          <w:rFonts w:cs="Arial"/>
          <w:szCs w:val="24"/>
        </w:rPr>
        <w:t>ose not to disclose that they</w:t>
      </w:r>
      <w:r w:rsidR="00FE4F2A" w:rsidRPr="0017295B">
        <w:rPr>
          <w:rFonts w:cs="Arial"/>
          <w:szCs w:val="24"/>
        </w:rPr>
        <w:t xml:space="preserve"> have a disability, therefore, </w:t>
      </w:r>
      <w:r w:rsidR="004D7C28" w:rsidRPr="0017295B">
        <w:rPr>
          <w:rFonts w:cs="Arial"/>
          <w:szCs w:val="24"/>
        </w:rPr>
        <w:t xml:space="preserve"> </w:t>
      </w:r>
      <w:r w:rsidR="00FE4F2A" w:rsidRPr="0017295B">
        <w:rPr>
          <w:rFonts w:cs="Arial"/>
          <w:szCs w:val="24"/>
        </w:rPr>
        <w:t>Head teachers (or designated officer) s</w:t>
      </w:r>
      <w:r w:rsidR="004D7C28" w:rsidRPr="0017295B">
        <w:rPr>
          <w:rFonts w:cs="Arial"/>
          <w:szCs w:val="24"/>
        </w:rPr>
        <w:t>hould be alert to changes in the employee</w:t>
      </w:r>
      <w:r w:rsidR="00321C93" w:rsidRPr="0017295B">
        <w:rPr>
          <w:rFonts w:cs="Arial"/>
          <w:szCs w:val="24"/>
        </w:rPr>
        <w:t>’</w:t>
      </w:r>
      <w:r w:rsidR="004D7C28" w:rsidRPr="0017295B">
        <w:rPr>
          <w:rFonts w:cs="Arial"/>
          <w:szCs w:val="24"/>
        </w:rPr>
        <w:t xml:space="preserve">s behaviour or performance and </w:t>
      </w:r>
      <w:r w:rsidR="00E60F91" w:rsidRPr="0017295B">
        <w:rPr>
          <w:rFonts w:cs="Arial"/>
          <w:szCs w:val="24"/>
        </w:rPr>
        <w:t>have</w:t>
      </w:r>
      <w:r w:rsidR="006A5301" w:rsidRPr="0017295B">
        <w:rPr>
          <w:rFonts w:cs="Arial"/>
          <w:szCs w:val="24"/>
        </w:rPr>
        <w:t xml:space="preserve"> appropriate discussions with them.</w:t>
      </w:r>
    </w:p>
    <w:p w14:paraId="2252287F" w14:textId="77777777" w:rsidR="006848E4" w:rsidRPr="0017295B" w:rsidRDefault="006848E4" w:rsidP="0017295B">
      <w:pPr>
        <w:rPr>
          <w:rFonts w:cs="Arial"/>
          <w:szCs w:val="24"/>
        </w:rPr>
      </w:pPr>
    </w:p>
    <w:p w14:paraId="44E858E4" w14:textId="77777777" w:rsidR="006848E4" w:rsidRPr="0017295B" w:rsidRDefault="006848E4" w:rsidP="0017295B">
      <w:pPr>
        <w:ind w:left="720"/>
        <w:rPr>
          <w:rFonts w:cs="Arial"/>
          <w:color w:val="FF0000"/>
          <w:szCs w:val="24"/>
        </w:rPr>
      </w:pPr>
      <w:r w:rsidRPr="0017295B">
        <w:rPr>
          <w:rFonts w:cs="Arial"/>
          <w:szCs w:val="24"/>
        </w:rPr>
        <w:t>Reasonable adjustments whether they are permanent or temporary arrangements must be reviewed on a regular basis to ensure they are suitable.</w:t>
      </w:r>
    </w:p>
    <w:p w14:paraId="20A70AFB" w14:textId="77777777" w:rsidR="00FD608F" w:rsidRPr="0017295B" w:rsidRDefault="00FD608F" w:rsidP="0017295B">
      <w:pPr>
        <w:rPr>
          <w:rFonts w:cs="Arial"/>
          <w:szCs w:val="24"/>
        </w:rPr>
      </w:pPr>
    </w:p>
    <w:p w14:paraId="435D0518" w14:textId="77777777" w:rsidR="00B4443F" w:rsidRPr="0017295B" w:rsidRDefault="00B4443F" w:rsidP="0017295B">
      <w:pPr>
        <w:pStyle w:val="ListParagraph"/>
        <w:spacing w:after="0" w:line="240" w:lineRule="auto"/>
        <w:contextualSpacing w:val="0"/>
        <w:rPr>
          <w:rFonts w:ascii="Arial" w:hAnsi="Arial" w:cs="Arial"/>
          <w:sz w:val="24"/>
          <w:szCs w:val="24"/>
        </w:rPr>
      </w:pPr>
      <w:r w:rsidRPr="0017295B">
        <w:rPr>
          <w:rFonts w:ascii="Arial" w:hAnsi="Arial" w:cs="Arial"/>
          <w:sz w:val="24"/>
          <w:szCs w:val="24"/>
        </w:rPr>
        <w:t>Please refer to the ‘</w:t>
      </w:r>
      <w:r w:rsidRPr="0017295B">
        <w:rPr>
          <w:rFonts w:ascii="Arial" w:hAnsi="Arial" w:cs="Arial"/>
          <w:b/>
          <w:sz w:val="24"/>
          <w:szCs w:val="24"/>
        </w:rPr>
        <w:t xml:space="preserve">Managing Attendance Guide’ </w:t>
      </w:r>
      <w:r w:rsidRPr="0017295B">
        <w:rPr>
          <w:rFonts w:ascii="Arial" w:hAnsi="Arial" w:cs="Arial"/>
          <w:sz w:val="24"/>
          <w:szCs w:val="24"/>
        </w:rPr>
        <w:t>available on RCT Source for more information about the reasonable adjustment policy and process.</w:t>
      </w:r>
    </w:p>
    <w:p w14:paraId="62992F40" w14:textId="77777777" w:rsidR="00B4443F" w:rsidRPr="0017295B" w:rsidRDefault="00B4443F" w:rsidP="0017295B">
      <w:pPr>
        <w:pStyle w:val="ListParagraph"/>
        <w:spacing w:after="0" w:line="240" w:lineRule="auto"/>
        <w:ind w:left="0"/>
        <w:contextualSpacing w:val="0"/>
        <w:rPr>
          <w:rFonts w:ascii="Arial" w:hAnsi="Arial" w:cs="Arial"/>
          <w:sz w:val="24"/>
          <w:szCs w:val="24"/>
        </w:rPr>
      </w:pPr>
    </w:p>
    <w:p w14:paraId="29B699AC" w14:textId="77777777" w:rsidR="00970597" w:rsidRPr="0017295B" w:rsidRDefault="00970597" w:rsidP="0017295B">
      <w:pPr>
        <w:pStyle w:val="ListParagraph"/>
        <w:spacing w:after="0" w:line="240" w:lineRule="auto"/>
        <w:ind w:left="0"/>
        <w:contextualSpacing w:val="0"/>
        <w:rPr>
          <w:rFonts w:ascii="Arial" w:hAnsi="Arial" w:cs="Arial"/>
          <w:sz w:val="24"/>
          <w:szCs w:val="24"/>
        </w:rPr>
      </w:pPr>
    </w:p>
    <w:p w14:paraId="5D3212C8" w14:textId="77777777" w:rsidR="00B4443F" w:rsidRPr="0017295B" w:rsidRDefault="00BE56FD" w:rsidP="0017295B">
      <w:pPr>
        <w:pStyle w:val="Heading1"/>
        <w:ind w:hanging="720"/>
      </w:pPr>
      <w:bookmarkStart w:id="16" w:name="_Toc419718172"/>
      <w:r w:rsidRPr="0017295B">
        <w:t>DISABILITY RELATED SICKNESS ABSENCE</w:t>
      </w:r>
      <w:bookmarkEnd w:id="16"/>
      <w:r w:rsidRPr="0017295B">
        <w:t xml:space="preserve"> </w:t>
      </w:r>
    </w:p>
    <w:p w14:paraId="65075E71" w14:textId="77777777" w:rsidR="008534F6" w:rsidRPr="0017295B" w:rsidRDefault="00BE56FD" w:rsidP="0017295B">
      <w:pPr>
        <w:ind w:left="720"/>
        <w:rPr>
          <w:rFonts w:cs="Arial"/>
          <w:szCs w:val="24"/>
        </w:rPr>
      </w:pPr>
      <w:r w:rsidRPr="0017295B">
        <w:rPr>
          <w:rFonts w:cs="Arial"/>
          <w:szCs w:val="24"/>
        </w:rPr>
        <w:t>The Council</w:t>
      </w:r>
      <w:r w:rsidR="00FE4F2A" w:rsidRPr="0017295B">
        <w:rPr>
          <w:rFonts w:cs="Arial"/>
          <w:szCs w:val="24"/>
        </w:rPr>
        <w:t xml:space="preserve"> and Governing Body are</w:t>
      </w:r>
      <w:r w:rsidRPr="0017295B">
        <w:rPr>
          <w:rFonts w:cs="Arial"/>
          <w:szCs w:val="24"/>
        </w:rPr>
        <w:t xml:space="preserve"> aware of its responsibilities towards disabled employees in the management of disability related sickness absence and the need to ensure sickness absence procedures do not discriminate against disabled employees. </w:t>
      </w:r>
      <w:r w:rsidR="008534F6" w:rsidRPr="0017295B">
        <w:rPr>
          <w:rFonts w:cs="Arial"/>
          <w:szCs w:val="24"/>
        </w:rPr>
        <w:t>This will be taken into account when operating this procedure.</w:t>
      </w:r>
    </w:p>
    <w:p w14:paraId="66BF0272" w14:textId="77777777" w:rsidR="008534F6" w:rsidRPr="0017295B" w:rsidRDefault="008534F6" w:rsidP="0017295B">
      <w:pPr>
        <w:rPr>
          <w:rFonts w:cs="Arial"/>
          <w:szCs w:val="24"/>
        </w:rPr>
      </w:pPr>
    </w:p>
    <w:p w14:paraId="48CDB0BF" w14:textId="77777777" w:rsidR="00970597" w:rsidRPr="0017295B" w:rsidRDefault="00FE4F2A" w:rsidP="0017295B">
      <w:pPr>
        <w:ind w:left="720"/>
        <w:rPr>
          <w:rFonts w:cs="Arial"/>
          <w:szCs w:val="24"/>
        </w:rPr>
      </w:pPr>
      <w:r w:rsidRPr="0017295B">
        <w:rPr>
          <w:rFonts w:cs="Arial"/>
          <w:szCs w:val="24"/>
        </w:rPr>
        <w:t xml:space="preserve">Head teachers (or designated officer) </w:t>
      </w:r>
      <w:r w:rsidR="008534F6" w:rsidRPr="0017295B">
        <w:rPr>
          <w:rFonts w:cs="Arial"/>
          <w:szCs w:val="24"/>
        </w:rPr>
        <w:t>must establish</w:t>
      </w:r>
      <w:r w:rsidR="00A601E6" w:rsidRPr="0017295B">
        <w:rPr>
          <w:rFonts w:cs="Arial"/>
          <w:szCs w:val="24"/>
        </w:rPr>
        <w:t xml:space="preserve"> </w:t>
      </w:r>
      <w:r w:rsidR="006A5301" w:rsidRPr="0017295B">
        <w:rPr>
          <w:rFonts w:cs="Arial"/>
          <w:szCs w:val="24"/>
        </w:rPr>
        <w:t>through discussions with the employee</w:t>
      </w:r>
      <w:r w:rsidR="008534F6" w:rsidRPr="0017295B">
        <w:rPr>
          <w:rFonts w:cs="Arial"/>
          <w:szCs w:val="24"/>
        </w:rPr>
        <w:t xml:space="preserve"> if a sickness absence is related to an employee’s disability and record it on Vision as a disability related sickness absence. </w:t>
      </w:r>
    </w:p>
    <w:p w14:paraId="1602675B" w14:textId="77777777" w:rsidR="008534F6" w:rsidRPr="0017295B" w:rsidRDefault="008534F6" w:rsidP="0017295B">
      <w:pPr>
        <w:rPr>
          <w:rFonts w:cs="Arial"/>
          <w:szCs w:val="24"/>
        </w:rPr>
      </w:pPr>
    </w:p>
    <w:p w14:paraId="7543CAF9" w14:textId="77777777" w:rsidR="008534F6" w:rsidRPr="0017295B" w:rsidRDefault="008534F6" w:rsidP="0017295B">
      <w:pPr>
        <w:ind w:left="720"/>
        <w:rPr>
          <w:rFonts w:cs="Arial"/>
          <w:szCs w:val="24"/>
        </w:rPr>
      </w:pPr>
      <w:r w:rsidRPr="0017295B">
        <w:rPr>
          <w:rFonts w:cs="Arial"/>
          <w:szCs w:val="24"/>
        </w:rPr>
        <w:t>Please refer to the ‘</w:t>
      </w:r>
      <w:r w:rsidRPr="0017295B">
        <w:rPr>
          <w:rFonts w:cs="Arial"/>
          <w:b/>
          <w:szCs w:val="24"/>
        </w:rPr>
        <w:t>Managing Attendance Guide’</w:t>
      </w:r>
      <w:r w:rsidRPr="0017295B">
        <w:rPr>
          <w:rFonts w:cs="Arial"/>
          <w:szCs w:val="24"/>
        </w:rPr>
        <w:t xml:space="preserve"> available on RCT Source for more information about identifying and recording disability related sickness absence.</w:t>
      </w:r>
    </w:p>
    <w:p w14:paraId="44CEA625" w14:textId="77777777" w:rsidR="00EE5D71" w:rsidRPr="0017295B" w:rsidRDefault="00EE5D71" w:rsidP="0017295B">
      <w:pPr>
        <w:rPr>
          <w:rFonts w:cs="Arial"/>
          <w:szCs w:val="24"/>
        </w:rPr>
      </w:pPr>
    </w:p>
    <w:p w14:paraId="46C8C4AA" w14:textId="77777777" w:rsidR="00B4443F" w:rsidRPr="0017295B" w:rsidRDefault="00B4443F" w:rsidP="0017295B">
      <w:pPr>
        <w:pStyle w:val="Heading1"/>
        <w:numPr>
          <w:ilvl w:val="0"/>
          <w:numId w:val="0"/>
        </w:numPr>
        <w:ind w:left="720" w:hanging="720"/>
      </w:pPr>
      <w:bookmarkStart w:id="17" w:name="_Toc419718173"/>
      <w:r w:rsidRPr="0017295B">
        <w:t>6</w:t>
      </w:r>
      <w:r w:rsidR="00E53C70" w:rsidRPr="0017295B">
        <w:t>.</w:t>
      </w:r>
      <w:r w:rsidRPr="0017295B">
        <w:t xml:space="preserve"> </w:t>
      </w:r>
      <w:r w:rsidRPr="0017295B">
        <w:tab/>
        <w:t>SELF AND MEDICAL CERTIFICATION</w:t>
      </w:r>
      <w:bookmarkEnd w:id="17"/>
    </w:p>
    <w:p w14:paraId="1F2D84D4" w14:textId="77777777" w:rsidR="00B4443F" w:rsidRPr="0017295B" w:rsidRDefault="00B4443F" w:rsidP="0017295B">
      <w:pPr>
        <w:ind w:left="720"/>
        <w:rPr>
          <w:rFonts w:cs="Arial"/>
          <w:szCs w:val="24"/>
        </w:rPr>
      </w:pPr>
      <w:r w:rsidRPr="0017295B">
        <w:rPr>
          <w:rFonts w:cs="Arial"/>
          <w:szCs w:val="24"/>
        </w:rPr>
        <w:t>Employees must cover all sickness absences with certification from day 1 of the sickness absence to ensure that access to statutory and occupati</w:t>
      </w:r>
      <w:r w:rsidR="005E6277" w:rsidRPr="0017295B">
        <w:rPr>
          <w:rFonts w:cs="Arial"/>
          <w:szCs w:val="24"/>
        </w:rPr>
        <w:t>onal sick pay is not affected.</w:t>
      </w:r>
    </w:p>
    <w:p w14:paraId="304D6F0A" w14:textId="77777777" w:rsidR="005E6277" w:rsidRPr="0017295B" w:rsidRDefault="005E6277" w:rsidP="0017295B">
      <w:pPr>
        <w:rPr>
          <w:rFonts w:cs="Arial"/>
          <w:szCs w:val="24"/>
        </w:rPr>
      </w:pPr>
    </w:p>
    <w:p w14:paraId="25A9AB0D" w14:textId="4530067C" w:rsidR="00B4443F" w:rsidRPr="0017295B" w:rsidRDefault="00B4443F" w:rsidP="0017295B">
      <w:pPr>
        <w:ind w:left="720"/>
        <w:rPr>
          <w:rFonts w:cs="Arial"/>
          <w:szCs w:val="24"/>
        </w:rPr>
      </w:pPr>
      <w:r w:rsidRPr="0017295B">
        <w:rPr>
          <w:rFonts w:cs="Arial"/>
          <w:b/>
          <w:szCs w:val="24"/>
        </w:rPr>
        <w:t>Day 1 to day 7</w:t>
      </w:r>
      <w:r w:rsidRPr="0017295B">
        <w:rPr>
          <w:rFonts w:cs="Arial"/>
          <w:szCs w:val="24"/>
        </w:rPr>
        <w:t xml:space="preserve"> (calendar days), must be covered by the employee via completion of a self certification form (SA3) available from </w:t>
      </w:r>
      <w:r w:rsidR="00FE4F2A" w:rsidRPr="0017295B">
        <w:rPr>
          <w:rFonts w:cs="Arial"/>
          <w:szCs w:val="24"/>
        </w:rPr>
        <w:t xml:space="preserve">the Head teacher (or designated officer) </w:t>
      </w:r>
      <w:r w:rsidRPr="0017295B">
        <w:rPr>
          <w:rFonts w:cs="Arial"/>
          <w:szCs w:val="24"/>
        </w:rPr>
        <w:t>if their absence is not already covered by a “fit note” medical certificate.</w:t>
      </w:r>
      <w:r w:rsidR="00967858" w:rsidRPr="0017295B">
        <w:rPr>
          <w:rFonts w:cs="Arial"/>
          <w:szCs w:val="24"/>
        </w:rPr>
        <w:t xml:space="preserve"> </w:t>
      </w:r>
      <w:r w:rsidR="00684466" w:rsidRPr="0017295B">
        <w:rPr>
          <w:rFonts w:cs="Arial"/>
          <w:szCs w:val="24"/>
        </w:rPr>
        <w:br/>
      </w:r>
      <w:r w:rsidR="00684466" w:rsidRPr="0017295B">
        <w:rPr>
          <w:rFonts w:cs="Arial"/>
          <w:szCs w:val="24"/>
        </w:rPr>
        <w:br/>
        <w:t xml:space="preserve">SA3 forms are available in Welsh and English. </w:t>
      </w:r>
    </w:p>
    <w:p w14:paraId="7913D215" w14:textId="77777777" w:rsidR="005E6277" w:rsidRPr="0017295B" w:rsidRDefault="005E6277" w:rsidP="0017295B">
      <w:pPr>
        <w:rPr>
          <w:rFonts w:cs="Arial"/>
          <w:szCs w:val="24"/>
        </w:rPr>
      </w:pPr>
    </w:p>
    <w:p w14:paraId="086F70F5" w14:textId="77777777" w:rsidR="00B4443F" w:rsidRPr="0017295B" w:rsidRDefault="00B4443F" w:rsidP="0017295B">
      <w:pPr>
        <w:widowControl/>
        <w:ind w:left="720"/>
        <w:rPr>
          <w:rFonts w:cs="Arial"/>
          <w:b/>
          <w:szCs w:val="24"/>
        </w:rPr>
      </w:pPr>
      <w:r w:rsidRPr="0017295B">
        <w:rPr>
          <w:rFonts w:cs="Arial"/>
          <w:b/>
          <w:szCs w:val="24"/>
        </w:rPr>
        <w:t>Day 8</w:t>
      </w:r>
      <w:r w:rsidRPr="0017295B">
        <w:rPr>
          <w:rFonts w:cs="Arial"/>
          <w:szCs w:val="24"/>
        </w:rPr>
        <w:t xml:space="preserve"> onwards must be covered by medical certification known as a statement of fitness for work (fit note) issued by the employees GP. If the employee has been referred by their GP to the fit for work service, the employee must still provide a </w:t>
      </w:r>
      <w:r w:rsidRPr="0017295B">
        <w:rPr>
          <w:rFonts w:cs="Arial"/>
          <w:b/>
          <w:szCs w:val="24"/>
        </w:rPr>
        <w:t>fit note</w:t>
      </w:r>
      <w:r w:rsidRPr="0017295B">
        <w:rPr>
          <w:rFonts w:cs="Arial"/>
          <w:szCs w:val="24"/>
        </w:rPr>
        <w:t xml:space="preserve"> to cover all periods of absence </w:t>
      </w:r>
      <w:r w:rsidRPr="0017295B">
        <w:rPr>
          <w:rFonts w:cs="Arial"/>
          <w:b/>
          <w:i/>
          <w:szCs w:val="24"/>
        </w:rPr>
        <w:t>(see section 6.2 Fit for Work service</w:t>
      </w:r>
      <w:r w:rsidRPr="0017295B">
        <w:rPr>
          <w:rFonts w:cs="Arial"/>
          <w:b/>
          <w:szCs w:val="24"/>
        </w:rPr>
        <w:t>)</w:t>
      </w:r>
    </w:p>
    <w:p w14:paraId="364D2E43" w14:textId="77777777" w:rsidR="005E6277" w:rsidRPr="0017295B" w:rsidRDefault="005E6277" w:rsidP="0017295B">
      <w:pPr>
        <w:rPr>
          <w:rFonts w:cs="Arial"/>
          <w:szCs w:val="24"/>
        </w:rPr>
      </w:pPr>
    </w:p>
    <w:p w14:paraId="49F49037" w14:textId="77777777" w:rsidR="00B4443F" w:rsidRPr="0017295B" w:rsidRDefault="00B4443F" w:rsidP="0017295B">
      <w:pPr>
        <w:ind w:left="720"/>
        <w:rPr>
          <w:rFonts w:cs="Arial"/>
          <w:szCs w:val="24"/>
        </w:rPr>
      </w:pPr>
      <w:r w:rsidRPr="0017295B">
        <w:rPr>
          <w:rFonts w:cs="Arial"/>
          <w:szCs w:val="24"/>
        </w:rPr>
        <w:t>Employees should ensure that medical certificates are produced to cover all periods of absence, with no gaps in cover.  All certification should be prov</w:t>
      </w:r>
      <w:r w:rsidR="00FE4F2A" w:rsidRPr="0017295B">
        <w:rPr>
          <w:rFonts w:cs="Arial"/>
          <w:szCs w:val="24"/>
        </w:rPr>
        <w:t xml:space="preserve">ided to the Head teacher (or designated officer) </w:t>
      </w:r>
      <w:r w:rsidRPr="0017295B">
        <w:rPr>
          <w:rFonts w:cs="Arial"/>
          <w:szCs w:val="24"/>
        </w:rPr>
        <w:t>on time, as failure to do so may affect sick pay entitlement.</w:t>
      </w:r>
    </w:p>
    <w:p w14:paraId="464D5995" w14:textId="77777777" w:rsidR="005E6277" w:rsidRPr="0017295B" w:rsidRDefault="005E6277" w:rsidP="0017295B">
      <w:pPr>
        <w:rPr>
          <w:rFonts w:cs="Arial"/>
          <w:szCs w:val="24"/>
        </w:rPr>
      </w:pPr>
    </w:p>
    <w:p w14:paraId="20728D89" w14:textId="77777777" w:rsidR="00B4443F" w:rsidRPr="0017295B" w:rsidRDefault="00B4443F" w:rsidP="0017295B">
      <w:pPr>
        <w:pStyle w:val="Heading2"/>
      </w:pPr>
      <w:bookmarkStart w:id="18" w:name="_Toc419718174"/>
      <w:r w:rsidRPr="0017295B">
        <w:t xml:space="preserve">6.1 </w:t>
      </w:r>
      <w:r w:rsidRPr="0017295B">
        <w:tab/>
        <w:t>Fitness for Work (Fit Note)</w:t>
      </w:r>
      <w:bookmarkEnd w:id="18"/>
    </w:p>
    <w:p w14:paraId="65AC8387" w14:textId="77777777" w:rsidR="00B4443F" w:rsidRPr="0017295B" w:rsidRDefault="00B4443F" w:rsidP="0017295B">
      <w:pPr>
        <w:ind w:left="1440"/>
        <w:rPr>
          <w:rFonts w:cs="Arial"/>
          <w:szCs w:val="24"/>
        </w:rPr>
      </w:pPr>
      <w:r w:rsidRPr="0017295B">
        <w:rPr>
          <w:rFonts w:cs="Arial"/>
          <w:szCs w:val="24"/>
        </w:rPr>
        <w:t>An employee’s GP produces a statement of fitness for work or “fit note” which allows for the GP to advise the employer that an employee is either:</w:t>
      </w:r>
    </w:p>
    <w:p w14:paraId="263ECC2E" w14:textId="77777777" w:rsidR="005E6277" w:rsidRPr="0017295B" w:rsidRDefault="005E6277" w:rsidP="0017295B">
      <w:pPr>
        <w:rPr>
          <w:rFonts w:cs="Arial"/>
          <w:szCs w:val="24"/>
        </w:rPr>
      </w:pPr>
    </w:p>
    <w:p w14:paraId="522BB708" w14:textId="77777777" w:rsidR="00B4443F" w:rsidRPr="0017295B" w:rsidRDefault="00B4443F" w:rsidP="0017295B">
      <w:pPr>
        <w:pStyle w:val="Pa4"/>
        <w:ind w:left="1980" w:hanging="540"/>
        <w:rPr>
          <w:rFonts w:ascii="Arial" w:hAnsi="Arial" w:cs="Arial"/>
          <w:lang w:eastAsia="en-US"/>
        </w:rPr>
      </w:pPr>
      <w:r w:rsidRPr="0017295B">
        <w:rPr>
          <w:rFonts w:ascii="Arial" w:hAnsi="Arial" w:cs="Arial"/>
          <w:lang w:eastAsia="en-US"/>
        </w:rPr>
        <w:t>•</w:t>
      </w:r>
      <w:r w:rsidR="005E6277" w:rsidRPr="0017295B">
        <w:rPr>
          <w:rFonts w:ascii="Arial" w:hAnsi="Arial" w:cs="Arial"/>
          <w:lang w:eastAsia="en-US"/>
        </w:rPr>
        <w:tab/>
      </w:r>
      <w:r w:rsidRPr="0017295B">
        <w:rPr>
          <w:rFonts w:ascii="Arial" w:hAnsi="Arial" w:cs="Arial"/>
          <w:b/>
          <w:lang w:eastAsia="en-US"/>
        </w:rPr>
        <w:t>Not fit for work</w:t>
      </w:r>
      <w:r w:rsidRPr="0017295B">
        <w:rPr>
          <w:rFonts w:ascii="Arial" w:hAnsi="Arial" w:cs="Arial"/>
          <w:lang w:eastAsia="en-US"/>
        </w:rPr>
        <w:t xml:space="preserve"> </w:t>
      </w:r>
    </w:p>
    <w:p w14:paraId="7219A231" w14:textId="77777777" w:rsidR="00FD608F" w:rsidRPr="0017295B" w:rsidRDefault="00FD608F" w:rsidP="0017295B"/>
    <w:p w14:paraId="5C702E68" w14:textId="77777777" w:rsidR="00B4443F" w:rsidRPr="0017295B" w:rsidRDefault="00B4443F" w:rsidP="0017295B">
      <w:pPr>
        <w:pStyle w:val="Pa9"/>
        <w:numPr>
          <w:ilvl w:val="0"/>
          <w:numId w:val="13"/>
        </w:numPr>
        <w:spacing w:after="100"/>
        <w:ind w:left="2520" w:hanging="540"/>
        <w:rPr>
          <w:rFonts w:ascii="Arial" w:hAnsi="Arial" w:cs="Arial"/>
          <w:lang w:eastAsia="en-US"/>
        </w:rPr>
      </w:pPr>
      <w:r w:rsidRPr="0017295B">
        <w:rPr>
          <w:rFonts w:ascii="Arial" w:hAnsi="Arial" w:cs="Arial"/>
          <w:lang w:eastAsia="en-US"/>
        </w:rPr>
        <w:t xml:space="preserve">An individual is not fit for work of any kind. </w:t>
      </w:r>
    </w:p>
    <w:p w14:paraId="56B12851" w14:textId="77777777" w:rsidR="009E137D" w:rsidRPr="0017295B" w:rsidRDefault="009E137D" w:rsidP="0017295B">
      <w:pPr>
        <w:widowControl/>
        <w:rPr>
          <w:rFonts w:eastAsia="Calibri" w:cs="Arial"/>
          <w:b/>
          <w:szCs w:val="24"/>
        </w:rPr>
      </w:pPr>
    </w:p>
    <w:p w14:paraId="656491C7" w14:textId="77777777" w:rsidR="005E6277" w:rsidRPr="0017295B" w:rsidRDefault="00B4443F" w:rsidP="0017295B">
      <w:pPr>
        <w:pStyle w:val="Pa9"/>
        <w:spacing w:after="100"/>
        <w:ind w:left="1440"/>
        <w:rPr>
          <w:rFonts w:ascii="Arial" w:hAnsi="Arial" w:cs="Arial"/>
          <w:b/>
          <w:lang w:eastAsia="en-US"/>
        </w:rPr>
      </w:pPr>
      <w:r w:rsidRPr="0017295B">
        <w:rPr>
          <w:rFonts w:ascii="Arial" w:hAnsi="Arial" w:cs="Arial"/>
          <w:b/>
          <w:lang w:eastAsia="en-US"/>
        </w:rPr>
        <w:t xml:space="preserve">OR </w:t>
      </w:r>
    </w:p>
    <w:p w14:paraId="5E395DC7" w14:textId="77777777" w:rsidR="00B4443F" w:rsidRPr="0017295B" w:rsidRDefault="00B4443F" w:rsidP="0017295B">
      <w:pPr>
        <w:pStyle w:val="Pa4"/>
        <w:numPr>
          <w:ilvl w:val="0"/>
          <w:numId w:val="14"/>
        </w:numPr>
        <w:ind w:left="1980" w:hanging="540"/>
        <w:rPr>
          <w:rFonts w:ascii="Arial" w:hAnsi="Arial" w:cs="Arial"/>
          <w:b/>
          <w:lang w:eastAsia="en-US"/>
        </w:rPr>
      </w:pPr>
      <w:r w:rsidRPr="0017295B">
        <w:rPr>
          <w:rFonts w:ascii="Arial" w:hAnsi="Arial" w:cs="Arial"/>
          <w:b/>
          <w:lang w:eastAsia="en-US"/>
        </w:rPr>
        <w:t xml:space="preserve">May be fit for work taking </w:t>
      </w:r>
      <w:r w:rsidR="00EE5D71" w:rsidRPr="0017295B">
        <w:rPr>
          <w:rFonts w:ascii="Arial" w:hAnsi="Arial" w:cs="Arial"/>
          <w:b/>
          <w:lang w:eastAsia="en-US"/>
        </w:rPr>
        <w:t>account of the following advice</w:t>
      </w:r>
    </w:p>
    <w:p w14:paraId="59CF7701" w14:textId="77777777" w:rsidR="00EE5D71" w:rsidRPr="0017295B" w:rsidRDefault="00EE5D71" w:rsidP="0017295B"/>
    <w:p w14:paraId="071547CB" w14:textId="77777777" w:rsidR="00B4443F" w:rsidRPr="0017295B" w:rsidRDefault="00B4443F" w:rsidP="0017295B">
      <w:pPr>
        <w:ind w:left="2520" w:hanging="540"/>
        <w:rPr>
          <w:rFonts w:cs="Arial"/>
          <w:szCs w:val="24"/>
        </w:rPr>
      </w:pPr>
      <w:r w:rsidRPr="0017295B">
        <w:rPr>
          <w:rFonts w:cs="Arial"/>
          <w:szCs w:val="24"/>
        </w:rPr>
        <w:t>-</w:t>
      </w:r>
      <w:r w:rsidR="005E6277" w:rsidRPr="0017295B">
        <w:rPr>
          <w:rFonts w:cs="Arial"/>
          <w:szCs w:val="24"/>
        </w:rPr>
        <w:tab/>
      </w:r>
      <w:r w:rsidRPr="0017295B">
        <w:rPr>
          <w:rFonts w:cs="Arial"/>
          <w:szCs w:val="24"/>
        </w:rPr>
        <w:t>individuals may be fit for work, taking account of the doctor’s advice in the fit note. This does not necessarily mean doing their current job.  G.P’s may suggest ways of assisting the empl</w:t>
      </w:r>
      <w:r w:rsidR="005E6277" w:rsidRPr="0017295B">
        <w:rPr>
          <w:rFonts w:cs="Arial"/>
          <w:szCs w:val="24"/>
        </w:rPr>
        <w:t>oyee to return to work such as:</w:t>
      </w:r>
    </w:p>
    <w:p w14:paraId="566FF5D6" w14:textId="77777777" w:rsidR="00B4443F" w:rsidRPr="0017295B" w:rsidRDefault="00B4443F" w:rsidP="0017295B">
      <w:pPr>
        <w:pStyle w:val="ListParagraph"/>
        <w:numPr>
          <w:ilvl w:val="0"/>
          <w:numId w:val="1"/>
        </w:numPr>
        <w:spacing w:before="60" w:after="60" w:line="240" w:lineRule="auto"/>
        <w:ind w:left="2880"/>
        <w:contextualSpacing w:val="0"/>
        <w:rPr>
          <w:rFonts w:ascii="Arial" w:hAnsi="Arial" w:cs="Arial"/>
          <w:sz w:val="24"/>
          <w:szCs w:val="24"/>
        </w:rPr>
      </w:pPr>
      <w:r w:rsidRPr="0017295B">
        <w:rPr>
          <w:rFonts w:ascii="Arial" w:hAnsi="Arial" w:cs="Arial"/>
          <w:sz w:val="24"/>
          <w:szCs w:val="24"/>
        </w:rPr>
        <w:t xml:space="preserve">A </w:t>
      </w:r>
      <w:r w:rsidR="006819C4" w:rsidRPr="0017295B">
        <w:rPr>
          <w:rFonts w:ascii="Arial" w:hAnsi="Arial" w:cs="Arial"/>
          <w:sz w:val="24"/>
          <w:szCs w:val="24"/>
        </w:rPr>
        <w:t>rehabilitation plan to return to work</w:t>
      </w:r>
    </w:p>
    <w:p w14:paraId="2036EA56" w14:textId="77777777" w:rsidR="00B4443F" w:rsidRPr="0017295B" w:rsidRDefault="00B4443F" w:rsidP="0017295B">
      <w:pPr>
        <w:pStyle w:val="ListParagraph"/>
        <w:numPr>
          <w:ilvl w:val="0"/>
          <w:numId w:val="1"/>
        </w:numPr>
        <w:spacing w:before="60" w:after="60" w:line="240" w:lineRule="auto"/>
        <w:ind w:left="2880"/>
        <w:contextualSpacing w:val="0"/>
        <w:rPr>
          <w:rFonts w:ascii="Arial" w:hAnsi="Arial" w:cs="Arial"/>
          <w:sz w:val="24"/>
          <w:szCs w:val="24"/>
        </w:rPr>
      </w:pPr>
      <w:r w:rsidRPr="0017295B">
        <w:rPr>
          <w:rFonts w:ascii="Arial" w:hAnsi="Arial" w:cs="Arial"/>
          <w:sz w:val="24"/>
          <w:szCs w:val="24"/>
        </w:rPr>
        <w:t>Altered hours</w:t>
      </w:r>
    </w:p>
    <w:p w14:paraId="75C8A5AD" w14:textId="77777777" w:rsidR="00B4443F" w:rsidRPr="0017295B" w:rsidRDefault="00B4443F" w:rsidP="0017295B">
      <w:pPr>
        <w:pStyle w:val="ListParagraph"/>
        <w:numPr>
          <w:ilvl w:val="0"/>
          <w:numId w:val="1"/>
        </w:numPr>
        <w:spacing w:before="60" w:after="60" w:line="240" w:lineRule="auto"/>
        <w:ind w:left="2880"/>
        <w:contextualSpacing w:val="0"/>
        <w:rPr>
          <w:rFonts w:ascii="Arial" w:hAnsi="Arial" w:cs="Arial"/>
          <w:sz w:val="24"/>
          <w:szCs w:val="24"/>
        </w:rPr>
      </w:pPr>
      <w:r w:rsidRPr="0017295B">
        <w:rPr>
          <w:rFonts w:ascii="Arial" w:hAnsi="Arial" w:cs="Arial"/>
          <w:sz w:val="24"/>
          <w:szCs w:val="24"/>
        </w:rPr>
        <w:t>Amended duties</w:t>
      </w:r>
    </w:p>
    <w:p w14:paraId="2D88E625" w14:textId="77777777" w:rsidR="00B4443F" w:rsidRPr="0017295B" w:rsidRDefault="00B4443F" w:rsidP="0017295B">
      <w:pPr>
        <w:pStyle w:val="ListParagraph"/>
        <w:numPr>
          <w:ilvl w:val="0"/>
          <w:numId w:val="1"/>
        </w:numPr>
        <w:spacing w:before="60" w:after="60" w:line="240" w:lineRule="auto"/>
        <w:ind w:left="2880"/>
        <w:contextualSpacing w:val="0"/>
        <w:rPr>
          <w:rFonts w:ascii="Arial" w:hAnsi="Arial" w:cs="Arial"/>
          <w:sz w:val="24"/>
          <w:szCs w:val="24"/>
        </w:rPr>
      </w:pPr>
      <w:r w:rsidRPr="0017295B">
        <w:rPr>
          <w:rFonts w:ascii="Arial" w:hAnsi="Arial" w:cs="Arial"/>
          <w:sz w:val="24"/>
          <w:szCs w:val="24"/>
        </w:rPr>
        <w:lastRenderedPageBreak/>
        <w:t>Workplace adaptations.</w:t>
      </w:r>
    </w:p>
    <w:p w14:paraId="77F1DC80" w14:textId="77777777" w:rsidR="00B4443F" w:rsidRPr="0017295B" w:rsidRDefault="00B4443F" w:rsidP="0017295B">
      <w:pPr>
        <w:rPr>
          <w:rFonts w:cs="Arial"/>
          <w:szCs w:val="24"/>
        </w:rPr>
      </w:pPr>
    </w:p>
    <w:p w14:paraId="14A50A25" w14:textId="77777777" w:rsidR="00B4443F" w:rsidRPr="0017295B" w:rsidRDefault="00B4443F" w:rsidP="0017295B">
      <w:pPr>
        <w:pStyle w:val="Heading2"/>
      </w:pPr>
      <w:bookmarkStart w:id="19" w:name="_Toc419718175"/>
      <w:r w:rsidRPr="0017295B">
        <w:t>6.2</w:t>
      </w:r>
      <w:r w:rsidRPr="0017295B">
        <w:tab/>
        <w:t>FIT FOR WORK SERVICE</w:t>
      </w:r>
      <w:bookmarkEnd w:id="19"/>
    </w:p>
    <w:p w14:paraId="1A82F9CC" w14:textId="77777777" w:rsidR="00B4443F" w:rsidRPr="0017295B" w:rsidRDefault="00B4443F" w:rsidP="0017295B">
      <w:pPr>
        <w:ind w:left="1440"/>
        <w:rPr>
          <w:rFonts w:cs="Arial"/>
          <w:i/>
          <w:szCs w:val="24"/>
        </w:rPr>
      </w:pPr>
      <w:r w:rsidRPr="0017295B">
        <w:rPr>
          <w:rFonts w:cs="Arial"/>
          <w:szCs w:val="24"/>
        </w:rPr>
        <w:t>In 2015 the Department of Work and Pensions introduced the ‘</w:t>
      </w:r>
      <w:r w:rsidRPr="0017295B">
        <w:rPr>
          <w:rFonts w:cs="Arial"/>
          <w:b/>
          <w:i/>
          <w:szCs w:val="24"/>
        </w:rPr>
        <w:t>Fit for Work Service</w:t>
      </w:r>
      <w:r w:rsidRPr="0017295B">
        <w:rPr>
          <w:rFonts w:cs="Arial"/>
          <w:szCs w:val="24"/>
        </w:rPr>
        <w:t xml:space="preserve">’. A GP can refer an employee to the </w:t>
      </w:r>
      <w:r w:rsidRPr="0017295B">
        <w:rPr>
          <w:rFonts w:cs="Arial"/>
          <w:b/>
          <w:i/>
          <w:szCs w:val="24"/>
        </w:rPr>
        <w:t>fit for work service</w:t>
      </w:r>
      <w:r w:rsidRPr="0017295B">
        <w:rPr>
          <w:rFonts w:cs="Arial"/>
          <w:szCs w:val="24"/>
        </w:rPr>
        <w:t xml:space="preserve"> if they are unfit for work or likely to be unfit for work for more than 4 weeks and for up to 3 months.  The </w:t>
      </w:r>
      <w:r w:rsidRPr="0017295B">
        <w:rPr>
          <w:rFonts w:cs="Arial"/>
          <w:b/>
          <w:i/>
          <w:szCs w:val="24"/>
        </w:rPr>
        <w:t>fit for work service</w:t>
      </w:r>
      <w:r w:rsidRPr="0017295B">
        <w:rPr>
          <w:rFonts w:cs="Arial"/>
          <w:szCs w:val="24"/>
        </w:rPr>
        <w:t xml:space="preserve"> will assess the employee and produce a return to work plan. If the employee consents the return to work plan will be shared with their GP, </w:t>
      </w:r>
      <w:r w:rsidR="005B790D" w:rsidRPr="0017295B">
        <w:rPr>
          <w:rFonts w:cs="Arial"/>
          <w:szCs w:val="24"/>
        </w:rPr>
        <w:t xml:space="preserve">Head teacher (or designated officer) </w:t>
      </w:r>
      <w:r w:rsidRPr="0017295B">
        <w:rPr>
          <w:rFonts w:cs="Arial"/>
          <w:szCs w:val="24"/>
        </w:rPr>
        <w:t>and the Council’s Occupational Health and Wellbeing Unit. (</w:t>
      </w:r>
      <w:r w:rsidRPr="0017295B">
        <w:rPr>
          <w:rFonts w:cs="Arial"/>
          <w:b/>
          <w:i/>
          <w:szCs w:val="24"/>
        </w:rPr>
        <w:t>N.B</w:t>
      </w:r>
      <w:r w:rsidRPr="0017295B">
        <w:rPr>
          <w:rFonts w:cs="Arial"/>
          <w:i/>
          <w:szCs w:val="24"/>
        </w:rPr>
        <w:t xml:space="preserve">. An employee can only be referred once to the </w:t>
      </w:r>
      <w:r w:rsidRPr="0017295B">
        <w:rPr>
          <w:rFonts w:cs="Arial"/>
          <w:b/>
          <w:i/>
          <w:szCs w:val="24"/>
        </w:rPr>
        <w:t>fit for work service</w:t>
      </w:r>
      <w:r w:rsidRPr="0017295B">
        <w:rPr>
          <w:rFonts w:cs="Arial"/>
          <w:i/>
          <w:szCs w:val="24"/>
        </w:rPr>
        <w:t xml:space="preserve"> in a 12 month period.)</w:t>
      </w:r>
    </w:p>
    <w:p w14:paraId="2DB5BE1C" w14:textId="77777777" w:rsidR="005E6277" w:rsidRPr="0017295B" w:rsidRDefault="005E6277" w:rsidP="0017295B">
      <w:pPr>
        <w:rPr>
          <w:rFonts w:cs="Arial"/>
          <w:szCs w:val="24"/>
        </w:rPr>
      </w:pPr>
    </w:p>
    <w:p w14:paraId="304AF816" w14:textId="77777777" w:rsidR="00B4443F" w:rsidRPr="0017295B" w:rsidRDefault="00B4443F" w:rsidP="0017295B">
      <w:pPr>
        <w:ind w:left="1440"/>
        <w:rPr>
          <w:rFonts w:cs="Arial"/>
          <w:szCs w:val="24"/>
        </w:rPr>
      </w:pPr>
      <w:r w:rsidRPr="0017295B">
        <w:rPr>
          <w:rFonts w:cs="Arial"/>
          <w:szCs w:val="24"/>
        </w:rPr>
        <w:t>Upon receipt of a “</w:t>
      </w:r>
      <w:r w:rsidR="00474C31" w:rsidRPr="0017295B">
        <w:rPr>
          <w:rFonts w:cs="Arial"/>
          <w:b/>
          <w:szCs w:val="24"/>
        </w:rPr>
        <w:t xml:space="preserve">fit note” </w:t>
      </w:r>
      <w:r w:rsidR="00474C31" w:rsidRPr="0017295B">
        <w:rPr>
          <w:rFonts w:cs="Arial"/>
          <w:szCs w:val="24"/>
        </w:rPr>
        <w:t>or “</w:t>
      </w:r>
      <w:r w:rsidRPr="0017295B">
        <w:rPr>
          <w:rFonts w:cs="Arial"/>
          <w:b/>
          <w:szCs w:val="24"/>
        </w:rPr>
        <w:t>fit for work</w:t>
      </w:r>
      <w:r w:rsidR="00474C31" w:rsidRPr="0017295B">
        <w:rPr>
          <w:rFonts w:cs="Arial"/>
          <w:b/>
          <w:szCs w:val="24"/>
        </w:rPr>
        <w:t xml:space="preserve"> return to work plan”</w:t>
      </w:r>
      <w:r w:rsidR="00474C31" w:rsidRPr="0017295B">
        <w:rPr>
          <w:rFonts w:cs="Arial"/>
          <w:szCs w:val="24"/>
        </w:rPr>
        <w:t xml:space="preserve"> </w:t>
      </w:r>
      <w:r w:rsidRPr="0017295B">
        <w:rPr>
          <w:rFonts w:cs="Arial"/>
          <w:szCs w:val="24"/>
        </w:rPr>
        <w:t xml:space="preserve">the  </w:t>
      </w:r>
      <w:r w:rsidR="005B790D" w:rsidRPr="0017295B">
        <w:rPr>
          <w:rFonts w:cs="Arial"/>
          <w:szCs w:val="24"/>
        </w:rPr>
        <w:t xml:space="preserve">Head teacher (or designated officer) </w:t>
      </w:r>
      <w:r w:rsidRPr="0017295B">
        <w:rPr>
          <w:rFonts w:cs="Arial"/>
          <w:szCs w:val="24"/>
        </w:rPr>
        <w:t>should:</w:t>
      </w:r>
    </w:p>
    <w:p w14:paraId="471C3B82" w14:textId="77777777" w:rsidR="005E6277" w:rsidRPr="0017295B" w:rsidRDefault="005E6277" w:rsidP="0017295B">
      <w:pPr>
        <w:rPr>
          <w:rFonts w:cs="Arial"/>
          <w:szCs w:val="24"/>
        </w:rPr>
      </w:pPr>
    </w:p>
    <w:p w14:paraId="2123CA10" w14:textId="77777777" w:rsidR="00B4443F" w:rsidRPr="0017295B" w:rsidRDefault="00B4443F" w:rsidP="0017295B">
      <w:pPr>
        <w:pStyle w:val="ListParagraph"/>
        <w:numPr>
          <w:ilvl w:val="0"/>
          <w:numId w:val="24"/>
        </w:numPr>
        <w:spacing w:before="120" w:after="120" w:line="240" w:lineRule="auto"/>
        <w:ind w:left="1800"/>
        <w:contextualSpacing w:val="0"/>
        <w:rPr>
          <w:rFonts w:ascii="Arial" w:hAnsi="Arial" w:cs="Arial"/>
          <w:sz w:val="24"/>
          <w:szCs w:val="24"/>
        </w:rPr>
      </w:pPr>
      <w:r w:rsidRPr="0017295B">
        <w:rPr>
          <w:rFonts w:ascii="Arial" w:hAnsi="Arial" w:cs="Arial"/>
          <w:sz w:val="24"/>
          <w:szCs w:val="24"/>
        </w:rPr>
        <w:t>Discuss the advice with the employee</w:t>
      </w:r>
    </w:p>
    <w:p w14:paraId="750B8780" w14:textId="77777777" w:rsidR="00B4443F" w:rsidRPr="0017295B" w:rsidRDefault="006A5301" w:rsidP="0017295B">
      <w:pPr>
        <w:pStyle w:val="ListParagraph"/>
        <w:numPr>
          <w:ilvl w:val="0"/>
          <w:numId w:val="24"/>
        </w:numPr>
        <w:spacing w:before="120" w:after="120" w:line="240" w:lineRule="auto"/>
        <w:ind w:left="1800"/>
        <w:contextualSpacing w:val="0"/>
        <w:rPr>
          <w:rFonts w:ascii="Arial" w:hAnsi="Arial" w:cs="Arial"/>
          <w:sz w:val="24"/>
          <w:szCs w:val="24"/>
        </w:rPr>
      </w:pPr>
      <w:r w:rsidRPr="0017295B">
        <w:rPr>
          <w:rFonts w:ascii="Arial" w:hAnsi="Arial" w:cs="Arial"/>
          <w:sz w:val="24"/>
          <w:szCs w:val="24"/>
        </w:rPr>
        <w:t>Consider the advice and how it affects the job/workplace/team</w:t>
      </w:r>
    </w:p>
    <w:p w14:paraId="565A2279" w14:textId="77777777" w:rsidR="00B4443F" w:rsidRPr="0017295B" w:rsidRDefault="004D7C28" w:rsidP="0017295B">
      <w:pPr>
        <w:pStyle w:val="ListParagraph"/>
        <w:numPr>
          <w:ilvl w:val="0"/>
          <w:numId w:val="24"/>
        </w:numPr>
        <w:spacing w:before="120" w:after="120" w:line="240" w:lineRule="auto"/>
        <w:ind w:left="1800"/>
        <w:contextualSpacing w:val="0"/>
        <w:rPr>
          <w:rFonts w:ascii="Arial" w:hAnsi="Arial" w:cs="Arial"/>
          <w:sz w:val="24"/>
          <w:szCs w:val="24"/>
        </w:rPr>
      </w:pPr>
      <w:r w:rsidRPr="0017295B">
        <w:rPr>
          <w:rFonts w:ascii="Arial" w:hAnsi="Arial" w:cs="Arial"/>
          <w:sz w:val="24"/>
          <w:szCs w:val="24"/>
        </w:rPr>
        <w:t xml:space="preserve">Consider if a return to work is possible in line with the </w:t>
      </w:r>
      <w:r w:rsidR="005B790D" w:rsidRPr="0017295B">
        <w:rPr>
          <w:rFonts w:ascii="Arial" w:hAnsi="Arial" w:cs="Arial"/>
          <w:sz w:val="24"/>
          <w:szCs w:val="24"/>
        </w:rPr>
        <w:t>School</w:t>
      </w:r>
      <w:r w:rsidRPr="0017295B">
        <w:rPr>
          <w:rFonts w:ascii="Arial" w:hAnsi="Arial" w:cs="Arial"/>
          <w:sz w:val="24"/>
          <w:szCs w:val="24"/>
        </w:rPr>
        <w:t>’s policy</w:t>
      </w:r>
    </w:p>
    <w:p w14:paraId="5AE9683A" w14:textId="77777777" w:rsidR="00B4443F" w:rsidRPr="0017295B" w:rsidRDefault="00B4443F" w:rsidP="0017295B">
      <w:pPr>
        <w:pStyle w:val="ListParagraph"/>
        <w:numPr>
          <w:ilvl w:val="0"/>
          <w:numId w:val="24"/>
        </w:numPr>
        <w:spacing w:before="120" w:after="120" w:line="240" w:lineRule="auto"/>
        <w:ind w:left="1800"/>
        <w:contextualSpacing w:val="0"/>
        <w:rPr>
          <w:rFonts w:ascii="Arial" w:hAnsi="Arial" w:cs="Arial"/>
          <w:sz w:val="24"/>
          <w:szCs w:val="24"/>
        </w:rPr>
      </w:pPr>
      <w:r w:rsidRPr="0017295B">
        <w:rPr>
          <w:rFonts w:ascii="Arial" w:hAnsi="Arial" w:cs="Arial"/>
          <w:sz w:val="24"/>
          <w:szCs w:val="24"/>
        </w:rPr>
        <w:t>If a return is possible -  agree a return to work date and set a review period</w:t>
      </w:r>
    </w:p>
    <w:p w14:paraId="475064F8" w14:textId="77777777" w:rsidR="00B4443F" w:rsidRPr="0017295B" w:rsidRDefault="00B4443F" w:rsidP="0017295B">
      <w:pPr>
        <w:pStyle w:val="ListParagraph"/>
        <w:numPr>
          <w:ilvl w:val="0"/>
          <w:numId w:val="24"/>
        </w:numPr>
        <w:spacing w:before="120" w:after="120" w:line="240" w:lineRule="auto"/>
        <w:ind w:left="1800"/>
        <w:contextualSpacing w:val="0"/>
        <w:rPr>
          <w:rFonts w:ascii="Arial" w:hAnsi="Arial" w:cs="Arial"/>
          <w:sz w:val="24"/>
          <w:szCs w:val="24"/>
        </w:rPr>
      </w:pPr>
      <w:r w:rsidRPr="0017295B">
        <w:rPr>
          <w:rFonts w:ascii="Arial" w:hAnsi="Arial" w:cs="Arial"/>
          <w:sz w:val="24"/>
          <w:szCs w:val="24"/>
        </w:rPr>
        <w:t>If a return is not possible, explain the reasons why and agree the date of the next review. During this time the employee will remain on sick</w:t>
      </w:r>
      <w:r w:rsidR="00160DFF" w:rsidRPr="0017295B">
        <w:rPr>
          <w:rFonts w:ascii="Arial" w:hAnsi="Arial" w:cs="Arial"/>
          <w:sz w:val="24"/>
          <w:szCs w:val="24"/>
        </w:rPr>
        <w:t xml:space="preserve"> leave</w:t>
      </w:r>
      <w:r w:rsidRPr="0017295B">
        <w:rPr>
          <w:rFonts w:ascii="Arial" w:hAnsi="Arial" w:cs="Arial"/>
          <w:sz w:val="24"/>
          <w:szCs w:val="24"/>
        </w:rPr>
        <w:t xml:space="preserve">, </w:t>
      </w:r>
      <w:r w:rsidR="00D0548C" w:rsidRPr="0017295B">
        <w:rPr>
          <w:rFonts w:ascii="Arial" w:hAnsi="Arial" w:cs="Arial"/>
          <w:sz w:val="24"/>
          <w:szCs w:val="24"/>
        </w:rPr>
        <w:t>and will need to ensure they are covered with the necessary medical statement</w:t>
      </w:r>
    </w:p>
    <w:p w14:paraId="723E4725" w14:textId="77777777" w:rsidR="00B4443F" w:rsidRPr="0017295B" w:rsidRDefault="005B790D" w:rsidP="0017295B">
      <w:pPr>
        <w:pStyle w:val="ListParagraph"/>
        <w:numPr>
          <w:ilvl w:val="0"/>
          <w:numId w:val="24"/>
        </w:numPr>
        <w:spacing w:before="120" w:after="120" w:line="240" w:lineRule="auto"/>
        <w:ind w:left="1800"/>
        <w:contextualSpacing w:val="0"/>
        <w:rPr>
          <w:rFonts w:ascii="Arial" w:hAnsi="Arial" w:cs="Arial"/>
          <w:sz w:val="24"/>
          <w:szCs w:val="24"/>
        </w:rPr>
      </w:pPr>
      <w:r w:rsidRPr="0017295B">
        <w:rPr>
          <w:rFonts w:ascii="Arial" w:hAnsi="Arial" w:cs="Arial"/>
          <w:sz w:val="24"/>
          <w:szCs w:val="24"/>
        </w:rPr>
        <w:t>The Head teacher (or designated officer)</w:t>
      </w:r>
      <w:r w:rsidRPr="0017295B">
        <w:rPr>
          <w:rFonts w:cs="Arial"/>
          <w:szCs w:val="24"/>
        </w:rPr>
        <w:t xml:space="preserve"> </w:t>
      </w:r>
      <w:r w:rsidR="00B4443F" w:rsidRPr="0017295B">
        <w:rPr>
          <w:rFonts w:ascii="Arial" w:hAnsi="Arial" w:cs="Arial"/>
          <w:sz w:val="24"/>
          <w:szCs w:val="24"/>
        </w:rPr>
        <w:t xml:space="preserve"> must record discussions with the employee</w:t>
      </w:r>
      <w:r w:rsidR="00321C93" w:rsidRPr="0017295B">
        <w:rPr>
          <w:rFonts w:ascii="Arial" w:hAnsi="Arial" w:cs="Arial"/>
          <w:sz w:val="24"/>
          <w:szCs w:val="24"/>
        </w:rPr>
        <w:t>.</w:t>
      </w:r>
    </w:p>
    <w:p w14:paraId="5A3C5A77" w14:textId="77777777" w:rsidR="005E6277" w:rsidRPr="0017295B" w:rsidRDefault="005E6277" w:rsidP="0017295B">
      <w:pPr>
        <w:pStyle w:val="ListParagraph"/>
        <w:spacing w:after="60" w:line="240" w:lineRule="auto"/>
        <w:ind w:left="0"/>
        <w:contextualSpacing w:val="0"/>
        <w:rPr>
          <w:rFonts w:ascii="Arial" w:hAnsi="Arial" w:cs="Arial"/>
          <w:sz w:val="24"/>
          <w:szCs w:val="24"/>
        </w:rPr>
      </w:pPr>
    </w:p>
    <w:p w14:paraId="5867632B" w14:textId="77777777" w:rsidR="00B4443F" w:rsidRPr="0017295B" w:rsidRDefault="004308A0" w:rsidP="0017295B">
      <w:pPr>
        <w:ind w:left="1440"/>
        <w:rPr>
          <w:rFonts w:cs="Arial"/>
          <w:szCs w:val="24"/>
        </w:rPr>
      </w:pPr>
      <w:r w:rsidRPr="0017295B">
        <w:rPr>
          <w:rFonts w:cs="Arial"/>
          <w:szCs w:val="24"/>
        </w:rPr>
        <w:t>As the Fit for Work Service is a new initiative it is highly recommended that all staff and</w:t>
      </w:r>
      <w:r w:rsidR="005B790D" w:rsidRPr="0017295B">
        <w:rPr>
          <w:rFonts w:cs="Arial"/>
          <w:szCs w:val="24"/>
        </w:rPr>
        <w:t xml:space="preserve"> Head teachers (or designated officer) </w:t>
      </w:r>
      <w:r w:rsidR="00B4443F" w:rsidRPr="0017295B">
        <w:rPr>
          <w:rFonts w:cs="Arial"/>
          <w:szCs w:val="24"/>
        </w:rPr>
        <w:t xml:space="preserve">refer to the </w:t>
      </w:r>
      <w:r w:rsidR="00B4443F" w:rsidRPr="0017295B">
        <w:rPr>
          <w:rFonts w:cs="Arial"/>
          <w:b/>
          <w:szCs w:val="24"/>
        </w:rPr>
        <w:t>‘Fit for Work Service Guide’</w:t>
      </w:r>
      <w:r w:rsidR="00B4443F" w:rsidRPr="0017295B">
        <w:rPr>
          <w:rFonts w:cs="Arial"/>
          <w:szCs w:val="24"/>
        </w:rPr>
        <w:t xml:space="preserve"> available on RCT Source for more information</w:t>
      </w:r>
      <w:r w:rsidRPr="0017295B">
        <w:rPr>
          <w:rFonts w:cs="Arial"/>
          <w:szCs w:val="24"/>
        </w:rPr>
        <w:t xml:space="preserve"> for further information.</w:t>
      </w:r>
    </w:p>
    <w:p w14:paraId="11543D98" w14:textId="77777777" w:rsidR="005E6277" w:rsidRPr="0017295B" w:rsidRDefault="005E6277" w:rsidP="0017295B">
      <w:pPr>
        <w:widowControl/>
      </w:pPr>
    </w:p>
    <w:p w14:paraId="67CBA2F1" w14:textId="77777777" w:rsidR="00EE5D71" w:rsidRPr="0017295B" w:rsidRDefault="00EE5D71" w:rsidP="0017295B">
      <w:pPr>
        <w:widowControl/>
      </w:pPr>
    </w:p>
    <w:p w14:paraId="0A36F6A2" w14:textId="77777777" w:rsidR="00B4443F" w:rsidRPr="0017295B" w:rsidRDefault="00B4443F" w:rsidP="0017295B">
      <w:pPr>
        <w:pStyle w:val="Heading1"/>
        <w:numPr>
          <w:ilvl w:val="0"/>
          <w:numId w:val="16"/>
        </w:numPr>
        <w:ind w:hanging="720"/>
      </w:pPr>
      <w:bookmarkStart w:id="20" w:name="_Toc419718176"/>
      <w:r w:rsidRPr="0017295B">
        <w:t>MONITORING OF ATTENDANCE</w:t>
      </w:r>
      <w:bookmarkEnd w:id="20"/>
    </w:p>
    <w:p w14:paraId="79A05AB9" w14:textId="77777777" w:rsidR="00B4443F" w:rsidRPr="0017295B" w:rsidRDefault="00B4443F" w:rsidP="0017295B">
      <w:pPr>
        <w:autoSpaceDE w:val="0"/>
        <w:autoSpaceDN w:val="0"/>
        <w:adjustRightInd w:val="0"/>
        <w:ind w:left="720"/>
        <w:rPr>
          <w:rFonts w:ascii="Arial,Bold" w:hAnsi="Arial,Bold" w:cs="Arial,Bold"/>
          <w:bCs/>
          <w:szCs w:val="24"/>
        </w:rPr>
      </w:pPr>
      <w:r w:rsidRPr="0017295B">
        <w:rPr>
          <w:rFonts w:ascii="Arial,Bold" w:hAnsi="Arial,Bold" w:cs="Arial,Bold"/>
          <w:bCs/>
          <w:szCs w:val="24"/>
        </w:rPr>
        <w:t>Monitoring the attendance of all employees is very important, it allows the early identification of an employee whose level of attendance has become unacceptable and who may need further attention.</w:t>
      </w:r>
      <w:r w:rsidR="005B790D" w:rsidRPr="0017295B">
        <w:rPr>
          <w:rFonts w:ascii="Arial,Bold" w:hAnsi="Arial,Bold" w:cs="Arial,Bold"/>
          <w:bCs/>
          <w:szCs w:val="24"/>
        </w:rPr>
        <w:t xml:space="preserve">  </w:t>
      </w:r>
      <w:r w:rsidR="005B790D" w:rsidRPr="0017295B">
        <w:rPr>
          <w:rFonts w:cs="Arial"/>
          <w:szCs w:val="24"/>
        </w:rPr>
        <w:t xml:space="preserve">Head teachers (or designated officer) </w:t>
      </w:r>
      <w:r w:rsidRPr="0017295B">
        <w:rPr>
          <w:rFonts w:ascii="Arial,Bold" w:hAnsi="Arial,Bold" w:cs="Arial,Bold"/>
          <w:bCs/>
          <w:szCs w:val="24"/>
        </w:rPr>
        <w:t>are required to record and monitor an employee’s sickness absence using the Council</w:t>
      </w:r>
      <w:r w:rsidR="00321C93" w:rsidRPr="0017295B">
        <w:rPr>
          <w:rFonts w:ascii="Arial,Bold" w:hAnsi="Arial,Bold" w:cs="Arial,Bold"/>
          <w:bCs/>
          <w:szCs w:val="24"/>
        </w:rPr>
        <w:t>’</w:t>
      </w:r>
      <w:r w:rsidRPr="0017295B">
        <w:rPr>
          <w:rFonts w:ascii="Arial,Bold" w:hAnsi="Arial,Bold" w:cs="Arial,Bold"/>
          <w:bCs/>
          <w:szCs w:val="24"/>
        </w:rPr>
        <w:t xml:space="preserve">s Vision system, via on going communication, welfare visits and through return to work interviews.  Should a </w:t>
      </w:r>
      <w:r w:rsidR="005B790D" w:rsidRPr="0017295B">
        <w:rPr>
          <w:rFonts w:cs="Arial"/>
          <w:szCs w:val="24"/>
        </w:rPr>
        <w:t>Head teacher (or designated officer)</w:t>
      </w:r>
      <w:r w:rsidRPr="0017295B">
        <w:rPr>
          <w:rFonts w:ascii="Arial,Bold" w:hAnsi="Arial,Bold" w:cs="Arial,Bold"/>
          <w:bCs/>
          <w:szCs w:val="24"/>
        </w:rPr>
        <w:t xml:space="preserve"> have concerns about an individual’s level of absence then they have a number of options available to them depending on the employee’s circumstances.  However, the focus should always be on </w:t>
      </w:r>
      <w:r w:rsidRPr="0017295B">
        <w:rPr>
          <w:rFonts w:ascii="Arial,Bold" w:hAnsi="Arial,Bold" w:cs="Arial,Bold"/>
          <w:bCs/>
          <w:szCs w:val="24"/>
        </w:rPr>
        <w:lastRenderedPageBreak/>
        <w:t>supporting the employee to improve their attendance at work</w:t>
      </w:r>
      <w:r w:rsidR="00F500F8" w:rsidRPr="0017295B">
        <w:rPr>
          <w:rFonts w:ascii="Arial,Bold" w:hAnsi="Arial,Bold" w:cs="Arial,Bold"/>
          <w:bCs/>
          <w:szCs w:val="24"/>
        </w:rPr>
        <w:t>.</w:t>
      </w:r>
    </w:p>
    <w:p w14:paraId="17C55C0D" w14:textId="77777777" w:rsidR="00B4443F" w:rsidRPr="0017295B" w:rsidRDefault="00B4443F" w:rsidP="0017295B">
      <w:pPr>
        <w:rPr>
          <w:rFonts w:cs="Arial"/>
          <w:szCs w:val="24"/>
        </w:rPr>
      </w:pPr>
    </w:p>
    <w:p w14:paraId="0969277B" w14:textId="77777777" w:rsidR="00B4443F" w:rsidRPr="0017295B" w:rsidRDefault="00B4443F" w:rsidP="0017295B">
      <w:pPr>
        <w:pStyle w:val="Heading2"/>
      </w:pPr>
      <w:bookmarkStart w:id="21" w:name="_Toc419718177"/>
      <w:r w:rsidRPr="0017295B">
        <w:t>7.1</w:t>
      </w:r>
      <w:r w:rsidRPr="0017295B">
        <w:tab/>
        <w:t>TRIGGER POINTS</w:t>
      </w:r>
      <w:bookmarkEnd w:id="21"/>
    </w:p>
    <w:p w14:paraId="221C5B79" w14:textId="77777777" w:rsidR="00B4443F" w:rsidRPr="0017295B" w:rsidRDefault="00B4443F" w:rsidP="0017295B">
      <w:pPr>
        <w:autoSpaceDE w:val="0"/>
        <w:autoSpaceDN w:val="0"/>
        <w:adjustRightInd w:val="0"/>
        <w:ind w:left="1440"/>
        <w:rPr>
          <w:rFonts w:cs="Arial"/>
          <w:szCs w:val="24"/>
        </w:rPr>
      </w:pPr>
      <w:r w:rsidRPr="0017295B">
        <w:rPr>
          <w:rFonts w:cs="Arial"/>
          <w:szCs w:val="24"/>
        </w:rPr>
        <w:t xml:space="preserve">The Council </w:t>
      </w:r>
      <w:r w:rsidR="005B790D" w:rsidRPr="0017295B">
        <w:rPr>
          <w:rFonts w:cs="Arial"/>
          <w:szCs w:val="24"/>
        </w:rPr>
        <w:t>and Governing Body have</w:t>
      </w:r>
      <w:r w:rsidRPr="0017295B">
        <w:rPr>
          <w:rFonts w:cs="Arial"/>
          <w:szCs w:val="24"/>
        </w:rPr>
        <w:t xml:space="preserve"> set the following trigger points as a guide to assist </w:t>
      </w:r>
      <w:r w:rsidR="005B790D" w:rsidRPr="0017295B">
        <w:rPr>
          <w:rFonts w:cs="Arial"/>
          <w:szCs w:val="24"/>
        </w:rPr>
        <w:t xml:space="preserve">Head teachers (or designated officer) </w:t>
      </w:r>
      <w:r w:rsidRPr="0017295B">
        <w:rPr>
          <w:rFonts w:cs="Arial"/>
          <w:szCs w:val="24"/>
        </w:rPr>
        <w:t xml:space="preserve">when dealing with frequent and intermittent absence. Where an individual’s absence level meets one of the following trigger points, the </w:t>
      </w:r>
      <w:r w:rsidR="005B790D" w:rsidRPr="0017295B">
        <w:rPr>
          <w:rFonts w:cs="Arial"/>
          <w:szCs w:val="24"/>
        </w:rPr>
        <w:t xml:space="preserve">Head teacher (or designated officer) </w:t>
      </w:r>
      <w:r w:rsidRPr="0017295B">
        <w:rPr>
          <w:rFonts w:cs="Arial"/>
          <w:szCs w:val="24"/>
        </w:rPr>
        <w:t>will review the absence levels with the employee:</w:t>
      </w:r>
    </w:p>
    <w:p w14:paraId="34EDF6DE" w14:textId="77777777" w:rsidR="00B4443F" w:rsidRPr="0017295B" w:rsidRDefault="00B4443F" w:rsidP="0017295B">
      <w:pPr>
        <w:rPr>
          <w:rFonts w:cs="Arial"/>
          <w:szCs w:val="24"/>
        </w:rPr>
      </w:pPr>
    </w:p>
    <w:p w14:paraId="2824682F" w14:textId="77777777" w:rsidR="00B4443F" w:rsidRPr="0017295B" w:rsidRDefault="00B4443F" w:rsidP="0017295B">
      <w:pPr>
        <w:pStyle w:val="ListParagraph"/>
        <w:numPr>
          <w:ilvl w:val="0"/>
          <w:numId w:val="25"/>
        </w:numPr>
        <w:autoSpaceDE w:val="0"/>
        <w:autoSpaceDN w:val="0"/>
        <w:adjustRightInd w:val="0"/>
        <w:spacing w:before="120" w:after="120" w:line="240" w:lineRule="auto"/>
        <w:ind w:left="1987" w:hanging="518"/>
        <w:contextualSpacing w:val="0"/>
        <w:rPr>
          <w:rFonts w:ascii="Arial" w:hAnsi="Arial" w:cs="Arial"/>
          <w:sz w:val="24"/>
          <w:szCs w:val="24"/>
        </w:rPr>
      </w:pPr>
      <w:r w:rsidRPr="0017295B">
        <w:rPr>
          <w:rFonts w:ascii="Symbol" w:hAnsi="Symbol" w:cs="Symbol"/>
          <w:szCs w:val="24"/>
        </w:rPr>
        <w:t></w:t>
      </w:r>
      <w:r w:rsidRPr="0017295B">
        <w:rPr>
          <w:rFonts w:ascii="Arial" w:hAnsi="Arial" w:cs="Arial"/>
          <w:sz w:val="24"/>
          <w:szCs w:val="24"/>
        </w:rPr>
        <w:t>3 or more instances of sickness absence in any 12 month period</w:t>
      </w:r>
    </w:p>
    <w:p w14:paraId="17BD9C22" w14:textId="77777777" w:rsidR="00B4443F" w:rsidRPr="0017295B" w:rsidRDefault="00B4443F" w:rsidP="0017295B">
      <w:pPr>
        <w:pStyle w:val="ListParagraph"/>
        <w:numPr>
          <w:ilvl w:val="0"/>
          <w:numId w:val="25"/>
        </w:numPr>
        <w:autoSpaceDE w:val="0"/>
        <w:autoSpaceDN w:val="0"/>
        <w:adjustRightInd w:val="0"/>
        <w:spacing w:before="120" w:after="120" w:line="240" w:lineRule="auto"/>
        <w:ind w:left="1987" w:hanging="518"/>
        <w:contextualSpacing w:val="0"/>
        <w:rPr>
          <w:rFonts w:ascii="Arial" w:hAnsi="Arial" w:cs="Arial"/>
          <w:sz w:val="24"/>
          <w:szCs w:val="24"/>
        </w:rPr>
      </w:pPr>
      <w:r w:rsidRPr="0017295B">
        <w:rPr>
          <w:rFonts w:ascii="Arial" w:hAnsi="Arial" w:cs="Arial"/>
          <w:sz w:val="24"/>
          <w:szCs w:val="24"/>
        </w:rPr>
        <w:t>10 or more days sickness absence within any 12 month period</w:t>
      </w:r>
    </w:p>
    <w:p w14:paraId="601B7BA6" w14:textId="77777777" w:rsidR="00B028D4" w:rsidRPr="0017295B" w:rsidRDefault="00B4443F" w:rsidP="0017295B">
      <w:pPr>
        <w:pStyle w:val="ListParagraph"/>
        <w:numPr>
          <w:ilvl w:val="0"/>
          <w:numId w:val="25"/>
        </w:numPr>
        <w:autoSpaceDE w:val="0"/>
        <w:autoSpaceDN w:val="0"/>
        <w:adjustRightInd w:val="0"/>
        <w:spacing w:before="120" w:after="120" w:line="240" w:lineRule="auto"/>
        <w:ind w:left="1987" w:hanging="518"/>
        <w:contextualSpacing w:val="0"/>
        <w:rPr>
          <w:rFonts w:ascii="Arial" w:hAnsi="Arial" w:cs="Arial"/>
          <w:b/>
          <w:sz w:val="24"/>
          <w:szCs w:val="24"/>
        </w:rPr>
      </w:pPr>
      <w:r w:rsidRPr="0017295B">
        <w:rPr>
          <w:rFonts w:ascii="Arial" w:hAnsi="Arial" w:cs="Arial"/>
          <w:sz w:val="24"/>
          <w:szCs w:val="24"/>
        </w:rPr>
        <w:t xml:space="preserve">any other recognisable patterns, such as frequent absenteeism on a Friday, Monday or weekends. It should be noted that these trigger points are only a guide to </w:t>
      </w:r>
      <w:r w:rsidR="005B790D" w:rsidRPr="0017295B">
        <w:rPr>
          <w:rFonts w:ascii="Arial" w:hAnsi="Arial" w:cs="Arial"/>
          <w:sz w:val="24"/>
          <w:szCs w:val="24"/>
        </w:rPr>
        <w:t xml:space="preserve">Head teachers (or designated officer) </w:t>
      </w:r>
      <w:r w:rsidRPr="0017295B">
        <w:rPr>
          <w:rFonts w:ascii="Arial" w:hAnsi="Arial" w:cs="Arial"/>
          <w:sz w:val="24"/>
          <w:szCs w:val="24"/>
        </w:rPr>
        <w:t xml:space="preserve"> and other patterns of absence which also cause concern can be addressed.</w:t>
      </w:r>
    </w:p>
    <w:p w14:paraId="16103EC1" w14:textId="77777777" w:rsidR="00B028D4" w:rsidRPr="0017295B" w:rsidRDefault="00B028D4" w:rsidP="0017295B">
      <w:pPr>
        <w:autoSpaceDE w:val="0"/>
        <w:autoSpaceDN w:val="0"/>
        <w:adjustRightInd w:val="0"/>
        <w:rPr>
          <w:rFonts w:cs="Arial"/>
          <w:szCs w:val="24"/>
        </w:rPr>
      </w:pPr>
    </w:p>
    <w:p w14:paraId="08442D16" w14:textId="77777777" w:rsidR="00B4443F" w:rsidRPr="0017295B" w:rsidRDefault="00B4443F" w:rsidP="0017295B">
      <w:pPr>
        <w:pStyle w:val="Heading2"/>
      </w:pPr>
      <w:bookmarkStart w:id="22" w:name="_Toc419718178"/>
      <w:r w:rsidRPr="0017295B">
        <w:t>7.2</w:t>
      </w:r>
      <w:r w:rsidRPr="0017295B">
        <w:tab/>
        <w:t>MANAGING SHORT TERM AND FREQUENT ABSENCES</w:t>
      </w:r>
      <w:bookmarkEnd w:id="22"/>
    </w:p>
    <w:p w14:paraId="3A825698" w14:textId="77777777" w:rsidR="00B4443F" w:rsidRPr="0017295B" w:rsidRDefault="00B4443F" w:rsidP="0017295B">
      <w:pPr>
        <w:autoSpaceDE w:val="0"/>
        <w:autoSpaceDN w:val="0"/>
        <w:adjustRightInd w:val="0"/>
        <w:ind w:left="1440"/>
        <w:rPr>
          <w:rFonts w:cs="Arial"/>
          <w:szCs w:val="24"/>
        </w:rPr>
      </w:pPr>
      <w:r w:rsidRPr="0017295B">
        <w:rPr>
          <w:rFonts w:cs="Arial"/>
          <w:szCs w:val="24"/>
        </w:rPr>
        <w:t xml:space="preserve">There are three steps to managing short term and frequent absences in the </w:t>
      </w:r>
      <w:r w:rsidR="005B790D" w:rsidRPr="0017295B">
        <w:rPr>
          <w:rFonts w:cs="Arial"/>
          <w:szCs w:val="24"/>
        </w:rPr>
        <w:t>School</w:t>
      </w:r>
      <w:r w:rsidRPr="0017295B">
        <w:rPr>
          <w:rFonts w:cs="Arial"/>
          <w:szCs w:val="24"/>
        </w:rPr>
        <w:t>, these are:</w:t>
      </w:r>
    </w:p>
    <w:p w14:paraId="3540E880" w14:textId="77777777" w:rsidR="00B4443F" w:rsidRPr="0017295B" w:rsidRDefault="00B4443F" w:rsidP="0017295B">
      <w:pPr>
        <w:rPr>
          <w:rFonts w:cs="Arial"/>
          <w:szCs w:val="24"/>
        </w:rPr>
      </w:pPr>
    </w:p>
    <w:p w14:paraId="162443D4" w14:textId="77777777" w:rsidR="00B4443F" w:rsidRPr="0017295B" w:rsidRDefault="00B4443F" w:rsidP="0017295B">
      <w:pPr>
        <w:autoSpaceDE w:val="0"/>
        <w:autoSpaceDN w:val="0"/>
        <w:adjustRightInd w:val="0"/>
        <w:ind w:left="1440"/>
        <w:rPr>
          <w:rFonts w:ascii="Arial,Bold" w:hAnsi="Arial,Bold" w:cs="Arial,Bold"/>
          <w:b/>
          <w:bCs/>
          <w:szCs w:val="24"/>
        </w:rPr>
      </w:pPr>
      <w:r w:rsidRPr="0017295B">
        <w:rPr>
          <w:rFonts w:ascii="Arial,Bold" w:hAnsi="Arial,Bold" w:cs="Arial,Bold"/>
          <w:b/>
          <w:bCs/>
          <w:szCs w:val="24"/>
        </w:rPr>
        <w:t>Stage 1 – The Return to Work Interview</w:t>
      </w:r>
    </w:p>
    <w:p w14:paraId="084AE0E1" w14:textId="77777777" w:rsidR="00B4443F" w:rsidRPr="0017295B" w:rsidRDefault="00B4443F" w:rsidP="0017295B">
      <w:pPr>
        <w:autoSpaceDE w:val="0"/>
        <w:autoSpaceDN w:val="0"/>
        <w:adjustRightInd w:val="0"/>
        <w:ind w:left="1440"/>
        <w:rPr>
          <w:rFonts w:ascii="Arial,Bold" w:hAnsi="Arial,Bold" w:cs="Arial,Bold"/>
          <w:b/>
          <w:bCs/>
          <w:szCs w:val="24"/>
        </w:rPr>
      </w:pPr>
      <w:r w:rsidRPr="0017295B">
        <w:rPr>
          <w:rFonts w:ascii="Arial,Bold" w:hAnsi="Arial,Bold" w:cs="Arial,Bold"/>
          <w:b/>
          <w:bCs/>
          <w:szCs w:val="24"/>
        </w:rPr>
        <w:t>Stage 2 – Referral to Designated Officer for Review</w:t>
      </w:r>
    </w:p>
    <w:p w14:paraId="3BA1C871" w14:textId="77777777" w:rsidR="00B4443F" w:rsidRPr="0017295B" w:rsidRDefault="00B4443F" w:rsidP="0017295B">
      <w:pPr>
        <w:autoSpaceDE w:val="0"/>
        <w:autoSpaceDN w:val="0"/>
        <w:adjustRightInd w:val="0"/>
        <w:ind w:left="1440"/>
        <w:rPr>
          <w:rFonts w:ascii="Arial,Bold" w:hAnsi="Arial,Bold" w:cs="Arial,Bold"/>
          <w:b/>
          <w:bCs/>
          <w:szCs w:val="24"/>
        </w:rPr>
      </w:pPr>
      <w:r w:rsidRPr="0017295B">
        <w:rPr>
          <w:rFonts w:ascii="Arial,Bold" w:hAnsi="Arial,Bold" w:cs="Arial,Bold"/>
          <w:b/>
          <w:bCs/>
          <w:szCs w:val="24"/>
        </w:rPr>
        <w:t>Stage 3 – Disciplinary Action</w:t>
      </w:r>
    </w:p>
    <w:p w14:paraId="48937370" w14:textId="77777777" w:rsidR="00B4443F" w:rsidRPr="0017295B" w:rsidRDefault="00B4443F" w:rsidP="0017295B">
      <w:pPr>
        <w:rPr>
          <w:rFonts w:cs="Arial"/>
          <w:szCs w:val="24"/>
        </w:rPr>
      </w:pPr>
    </w:p>
    <w:p w14:paraId="5BC0681A" w14:textId="77777777" w:rsidR="00B4443F" w:rsidRPr="0017295B" w:rsidRDefault="00B4443F" w:rsidP="0017295B">
      <w:pPr>
        <w:ind w:left="1440"/>
        <w:rPr>
          <w:rFonts w:cs="Arial"/>
          <w:szCs w:val="24"/>
        </w:rPr>
      </w:pPr>
      <w:r w:rsidRPr="0017295B">
        <w:rPr>
          <w:rFonts w:cs="Arial"/>
          <w:szCs w:val="24"/>
        </w:rPr>
        <w:t>Please refer to ‘</w:t>
      </w:r>
      <w:r w:rsidRPr="0017295B">
        <w:rPr>
          <w:rFonts w:cs="Arial"/>
          <w:b/>
          <w:szCs w:val="24"/>
        </w:rPr>
        <w:t xml:space="preserve">Managing Frequent and Short Term Absence Guide’ </w:t>
      </w:r>
      <w:r w:rsidRPr="0017295B">
        <w:rPr>
          <w:rFonts w:cs="Arial"/>
          <w:szCs w:val="24"/>
        </w:rPr>
        <w:t>available on RCT Source for more information on managing frequent and short term absence.</w:t>
      </w:r>
    </w:p>
    <w:p w14:paraId="7F66942B" w14:textId="77777777" w:rsidR="009E137D" w:rsidRPr="0017295B" w:rsidRDefault="009E137D" w:rsidP="0017295B">
      <w:pPr>
        <w:widowControl/>
        <w:rPr>
          <w:b/>
        </w:rPr>
      </w:pPr>
    </w:p>
    <w:p w14:paraId="1D4F36F3" w14:textId="77777777" w:rsidR="00B4443F" w:rsidRPr="0017295B" w:rsidRDefault="00B4443F" w:rsidP="0017295B">
      <w:pPr>
        <w:pStyle w:val="Heading1"/>
        <w:ind w:hanging="720"/>
      </w:pPr>
      <w:bookmarkStart w:id="23" w:name="_Toc419718179"/>
      <w:r w:rsidRPr="0017295B">
        <w:t xml:space="preserve">REFERRAL TO </w:t>
      </w:r>
      <w:r w:rsidR="00F500F8" w:rsidRPr="0017295B">
        <w:t xml:space="preserve">THE </w:t>
      </w:r>
      <w:r w:rsidRPr="0017295B">
        <w:t>OCCUPATIONAL HEALTH</w:t>
      </w:r>
      <w:r w:rsidR="00F500F8" w:rsidRPr="0017295B">
        <w:t xml:space="preserve"> AND WELLBEING UNIT</w:t>
      </w:r>
      <w:bookmarkEnd w:id="23"/>
    </w:p>
    <w:p w14:paraId="02FBCF8A" w14:textId="77777777" w:rsidR="00B4443F" w:rsidRPr="0017295B" w:rsidRDefault="00B4443F" w:rsidP="0017295B">
      <w:pPr>
        <w:ind w:left="720"/>
        <w:rPr>
          <w:rFonts w:cs="Arial"/>
          <w:szCs w:val="24"/>
        </w:rPr>
      </w:pPr>
      <w:r w:rsidRPr="0017295B">
        <w:rPr>
          <w:rFonts w:cs="Arial"/>
          <w:szCs w:val="24"/>
        </w:rPr>
        <w:t>In order to support an employee to prevent ill health occurring or to facilitate a return to work employees should be referred to the Council’s Occupational Health and Wellbeing Unit at the following stages:</w:t>
      </w:r>
    </w:p>
    <w:p w14:paraId="11558AA5" w14:textId="77777777" w:rsidR="005E6277" w:rsidRPr="0017295B" w:rsidRDefault="005E6277" w:rsidP="0017295B">
      <w:pPr>
        <w:rPr>
          <w:rFonts w:cs="Arial"/>
          <w:szCs w:val="24"/>
        </w:rPr>
      </w:pPr>
    </w:p>
    <w:tbl>
      <w:tblPr>
        <w:tblStyle w:val="TableGrid"/>
        <w:tblW w:w="8640" w:type="dxa"/>
        <w:tblInd w:w="828" w:type="dxa"/>
        <w:tblLook w:val="04A0" w:firstRow="1" w:lastRow="0" w:firstColumn="1" w:lastColumn="0" w:noHBand="0" w:noVBand="1"/>
      </w:tblPr>
      <w:tblGrid>
        <w:gridCol w:w="2520"/>
        <w:gridCol w:w="6120"/>
      </w:tblGrid>
      <w:tr w:rsidR="00B4443F" w:rsidRPr="0017295B" w14:paraId="2253CFFA" w14:textId="77777777" w:rsidTr="005E6277">
        <w:trPr>
          <w:trHeight w:val="287"/>
        </w:trPr>
        <w:tc>
          <w:tcPr>
            <w:tcW w:w="2520" w:type="dxa"/>
          </w:tcPr>
          <w:p w14:paraId="19B4A78D" w14:textId="77777777" w:rsidR="00B4443F" w:rsidRPr="0017295B" w:rsidRDefault="00B4443F" w:rsidP="0017295B">
            <w:pPr>
              <w:rPr>
                <w:rFonts w:cs="Arial"/>
                <w:b/>
                <w:szCs w:val="24"/>
              </w:rPr>
            </w:pPr>
            <w:r w:rsidRPr="0017295B">
              <w:rPr>
                <w:rFonts w:cs="Arial"/>
                <w:b/>
                <w:szCs w:val="24"/>
              </w:rPr>
              <w:t>Time Period</w:t>
            </w:r>
          </w:p>
        </w:tc>
        <w:tc>
          <w:tcPr>
            <w:tcW w:w="6120" w:type="dxa"/>
          </w:tcPr>
          <w:p w14:paraId="428C7AE7" w14:textId="77777777" w:rsidR="00B4443F" w:rsidRPr="0017295B" w:rsidRDefault="00B4443F" w:rsidP="0017295B">
            <w:pPr>
              <w:rPr>
                <w:rFonts w:cs="Arial"/>
                <w:b/>
                <w:szCs w:val="24"/>
              </w:rPr>
            </w:pPr>
            <w:r w:rsidRPr="0017295B">
              <w:rPr>
                <w:rFonts w:cs="Arial"/>
                <w:b/>
                <w:szCs w:val="24"/>
              </w:rPr>
              <w:t>Referrals</w:t>
            </w:r>
          </w:p>
        </w:tc>
      </w:tr>
      <w:tr w:rsidR="00B4443F" w:rsidRPr="0017295B" w14:paraId="6C13BD37" w14:textId="77777777" w:rsidTr="005E6277">
        <w:trPr>
          <w:trHeight w:val="574"/>
        </w:trPr>
        <w:tc>
          <w:tcPr>
            <w:tcW w:w="2520" w:type="dxa"/>
          </w:tcPr>
          <w:p w14:paraId="045E7E6B" w14:textId="77777777" w:rsidR="00B4443F" w:rsidRPr="0017295B" w:rsidRDefault="00B4443F" w:rsidP="0017295B">
            <w:pPr>
              <w:rPr>
                <w:rFonts w:cs="Arial"/>
                <w:szCs w:val="24"/>
              </w:rPr>
            </w:pPr>
            <w:r w:rsidRPr="0017295B">
              <w:rPr>
                <w:rFonts w:cs="Arial"/>
                <w:szCs w:val="24"/>
              </w:rPr>
              <w:t>At any time</w:t>
            </w:r>
          </w:p>
        </w:tc>
        <w:tc>
          <w:tcPr>
            <w:tcW w:w="6120" w:type="dxa"/>
          </w:tcPr>
          <w:p w14:paraId="3824851F" w14:textId="77777777" w:rsidR="00B4443F" w:rsidRPr="0017295B" w:rsidRDefault="00B4443F" w:rsidP="0017295B">
            <w:pPr>
              <w:rPr>
                <w:rFonts w:cs="Arial"/>
                <w:szCs w:val="24"/>
              </w:rPr>
            </w:pPr>
            <w:r w:rsidRPr="0017295B">
              <w:rPr>
                <w:rFonts w:cs="Arial"/>
                <w:szCs w:val="24"/>
              </w:rPr>
              <w:t>Whilst an employee is still in work and there are health concerns and/or support interventions required.</w:t>
            </w:r>
          </w:p>
        </w:tc>
      </w:tr>
      <w:tr w:rsidR="00B4443F" w:rsidRPr="0017295B" w14:paraId="6B7968C0" w14:textId="77777777" w:rsidTr="005E6277">
        <w:trPr>
          <w:trHeight w:val="574"/>
        </w:trPr>
        <w:tc>
          <w:tcPr>
            <w:tcW w:w="2520" w:type="dxa"/>
          </w:tcPr>
          <w:p w14:paraId="4C4EE7B5" w14:textId="77777777" w:rsidR="00B4443F" w:rsidRPr="0017295B" w:rsidRDefault="00B4443F" w:rsidP="0017295B">
            <w:pPr>
              <w:rPr>
                <w:rFonts w:cs="Arial"/>
                <w:szCs w:val="24"/>
              </w:rPr>
            </w:pPr>
            <w:r w:rsidRPr="0017295B">
              <w:rPr>
                <w:rFonts w:cs="Arial"/>
                <w:szCs w:val="24"/>
              </w:rPr>
              <w:t>Day 1 of absence</w:t>
            </w:r>
          </w:p>
        </w:tc>
        <w:tc>
          <w:tcPr>
            <w:tcW w:w="6120" w:type="dxa"/>
          </w:tcPr>
          <w:p w14:paraId="0A1BE6FF" w14:textId="77777777" w:rsidR="00B4443F" w:rsidRPr="0017295B" w:rsidRDefault="006A5301" w:rsidP="0017295B">
            <w:pPr>
              <w:rPr>
                <w:rFonts w:cs="Arial"/>
                <w:szCs w:val="24"/>
              </w:rPr>
            </w:pPr>
            <w:r w:rsidRPr="0017295B">
              <w:rPr>
                <w:rFonts w:cs="Arial"/>
                <w:szCs w:val="24"/>
              </w:rPr>
              <w:t>Where support is required</w:t>
            </w:r>
            <w:r w:rsidR="00AA5BD0" w:rsidRPr="0017295B">
              <w:rPr>
                <w:rFonts w:cs="Arial"/>
                <w:szCs w:val="24"/>
              </w:rPr>
              <w:t xml:space="preserve"> </w:t>
            </w:r>
            <w:r w:rsidR="00700722" w:rsidRPr="0017295B">
              <w:rPr>
                <w:rFonts w:cs="Arial"/>
                <w:szCs w:val="24"/>
              </w:rPr>
              <w:t xml:space="preserve">and for </w:t>
            </w:r>
            <w:r w:rsidR="00AA5BD0" w:rsidRPr="0017295B">
              <w:rPr>
                <w:rFonts w:cs="Arial"/>
                <w:szCs w:val="24"/>
              </w:rPr>
              <w:t>r</w:t>
            </w:r>
            <w:r w:rsidR="00DC786C" w:rsidRPr="0017295B">
              <w:rPr>
                <w:rFonts w:cs="Arial"/>
                <w:szCs w:val="24"/>
              </w:rPr>
              <w:t>eferral</w:t>
            </w:r>
            <w:r w:rsidR="00700722" w:rsidRPr="0017295B">
              <w:rPr>
                <w:rFonts w:cs="Arial"/>
                <w:szCs w:val="24"/>
              </w:rPr>
              <w:t>s</w:t>
            </w:r>
            <w:r w:rsidR="00DC786C" w:rsidRPr="0017295B">
              <w:rPr>
                <w:rFonts w:cs="Arial"/>
                <w:szCs w:val="24"/>
              </w:rPr>
              <w:t xml:space="preserve"> for </w:t>
            </w:r>
            <w:r w:rsidR="00B4443F" w:rsidRPr="0017295B">
              <w:rPr>
                <w:rFonts w:cs="Arial"/>
                <w:szCs w:val="24"/>
              </w:rPr>
              <w:t>Musculoskeletal or Mental Health conditions.</w:t>
            </w:r>
          </w:p>
        </w:tc>
      </w:tr>
      <w:tr w:rsidR="00B4443F" w:rsidRPr="0017295B" w14:paraId="0D30E279" w14:textId="77777777" w:rsidTr="005E6277">
        <w:trPr>
          <w:trHeight w:val="574"/>
        </w:trPr>
        <w:tc>
          <w:tcPr>
            <w:tcW w:w="2520" w:type="dxa"/>
          </w:tcPr>
          <w:p w14:paraId="2BB47CB8" w14:textId="77777777" w:rsidR="00B4443F" w:rsidRPr="0017295B" w:rsidRDefault="00B4443F" w:rsidP="0017295B">
            <w:pPr>
              <w:rPr>
                <w:rFonts w:cs="Arial"/>
                <w:szCs w:val="24"/>
              </w:rPr>
            </w:pPr>
            <w:r w:rsidRPr="0017295B">
              <w:rPr>
                <w:rFonts w:cs="Arial"/>
                <w:szCs w:val="24"/>
              </w:rPr>
              <w:t>Day 14 of absence</w:t>
            </w:r>
          </w:p>
        </w:tc>
        <w:tc>
          <w:tcPr>
            <w:tcW w:w="6120" w:type="dxa"/>
          </w:tcPr>
          <w:p w14:paraId="46217922" w14:textId="77777777" w:rsidR="00B4443F" w:rsidRPr="0017295B" w:rsidRDefault="00F500F8" w:rsidP="0017295B">
            <w:pPr>
              <w:rPr>
                <w:rFonts w:cs="Arial"/>
                <w:szCs w:val="24"/>
              </w:rPr>
            </w:pPr>
            <w:r w:rsidRPr="0017295B">
              <w:rPr>
                <w:rFonts w:cs="Arial"/>
                <w:szCs w:val="24"/>
              </w:rPr>
              <w:t>Referral for assessment.</w:t>
            </w:r>
          </w:p>
        </w:tc>
      </w:tr>
      <w:tr w:rsidR="00B4443F" w:rsidRPr="0017295B" w14:paraId="0FCB224E" w14:textId="77777777" w:rsidTr="005E6277">
        <w:trPr>
          <w:trHeight w:val="1196"/>
        </w:trPr>
        <w:tc>
          <w:tcPr>
            <w:tcW w:w="2520" w:type="dxa"/>
          </w:tcPr>
          <w:p w14:paraId="276CFC9F" w14:textId="77777777" w:rsidR="00B4443F" w:rsidRPr="0017295B" w:rsidRDefault="00B4443F" w:rsidP="0017295B">
            <w:pPr>
              <w:rPr>
                <w:rFonts w:cs="Arial"/>
                <w:szCs w:val="24"/>
              </w:rPr>
            </w:pPr>
            <w:r w:rsidRPr="0017295B">
              <w:rPr>
                <w:rFonts w:cs="Arial"/>
                <w:szCs w:val="24"/>
              </w:rPr>
              <w:t>Triggers have been met</w:t>
            </w:r>
          </w:p>
          <w:p w14:paraId="1B24303D" w14:textId="77777777" w:rsidR="00B4443F" w:rsidRPr="0017295B" w:rsidRDefault="00B4443F" w:rsidP="0017295B">
            <w:pPr>
              <w:rPr>
                <w:rFonts w:cs="Arial"/>
                <w:szCs w:val="24"/>
              </w:rPr>
            </w:pPr>
          </w:p>
        </w:tc>
        <w:tc>
          <w:tcPr>
            <w:tcW w:w="6120" w:type="dxa"/>
          </w:tcPr>
          <w:p w14:paraId="565B4AC8" w14:textId="77777777" w:rsidR="00B4443F" w:rsidRPr="0017295B" w:rsidRDefault="00B4443F" w:rsidP="0017295B">
            <w:pPr>
              <w:pStyle w:val="ListParagraph"/>
              <w:numPr>
                <w:ilvl w:val="0"/>
                <w:numId w:val="5"/>
              </w:numPr>
              <w:spacing w:after="0" w:line="240" w:lineRule="auto"/>
              <w:rPr>
                <w:rFonts w:ascii="Arial" w:hAnsi="Arial" w:cs="Arial"/>
                <w:sz w:val="24"/>
                <w:szCs w:val="24"/>
              </w:rPr>
            </w:pPr>
            <w:r w:rsidRPr="0017295B">
              <w:rPr>
                <w:rFonts w:ascii="Arial" w:hAnsi="Arial" w:cs="Arial"/>
                <w:sz w:val="24"/>
                <w:szCs w:val="24"/>
              </w:rPr>
              <w:t>3 or more instances of sickness absence in a 12 month period.</w:t>
            </w:r>
          </w:p>
          <w:p w14:paraId="0750C475" w14:textId="77777777" w:rsidR="00B4443F" w:rsidRPr="0017295B" w:rsidRDefault="00A60A70" w:rsidP="0017295B">
            <w:pPr>
              <w:pStyle w:val="ListParagraph"/>
              <w:numPr>
                <w:ilvl w:val="0"/>
                <w:numId w:val="5"/>
              </w:numPr>
              <w:spacing w:after="0" w:line="240" w:lineRule="auto"/>
              <w:rPr>
                <w:rFonts w:ascii="Arial" w:hAnsi="Arial" w:cs="Arial"/>
                <w:sz w:val="24"/>
                <w:szCs w:val="24"/>
              </w:rPr>
            </w:pPr>
            <w:r w:rsidRPr="0017295B">
              <w:rPr>
                <w:rFonts w:ascii="Arial" w:hAnsi="Arial" w:cs="Arial"/>
                <w:sz w:val="24"/>
                <w:szCs w:val="24"/>
              </w:rPr>
              <w:t>10 or more days of sickness absence in a 12 month period.</w:t>
            </w:r>
          </w:p>
          <w:p w14:paraId="408D8243" w14:textId="77777777" w:rsidR="00B4443F" w:rsidRPr="0017295B" w:rsidRDefault="00B4443F" w:rsidP="0017295B">
            <w:pPr>
              <w:pStyle w:val="ListParagraph"/>
              <w:numPr>
                <w:ilvl w:val="0"/>
                <w:numId w:val="5"/>
              </w:numPr>
              <w:spacing w:after="0" w:line="240" w:lineRule="auto"/>
              <w:rPr>
                <w:rFonts w:ascii="Arial" w:hAnsi="Arial" w:cs="Arial"/>
                <w:sz w:val="24"/>
                <w:szCs w:val="24"/>
              </w:rPr>
            </w:pPr>
            <w:r w:rsidRPr="0017295B">
              <w:rPr>
                <w:rFonts w:ascii="Arial" w:hAnsi="Arial" w:cs="Arial"/>
                <w:sz w:val="24"/>
                <w:szCs w:val="24"/>
              </w:rPr>
              <w:lastRenderedPageBreak/>
              <w:t>Frequent absenteeism forming recognisable patterns.</w:t>
            </w:r>
          </w:p>
        </w:tc>
      </w:tr>
    </w:tbl>
    <w:p w14:paraId="7EEFB544" w14:textId="77777777" w:rsidR="00B4443F" w:rsidRPr="0017295B" w:rsidRDefault="00B4443F" w:rsidP="0017295B">
      <w:pPr>
        <w:rPr>
          <w:rFonts w:cs="Arial"/>
          <w:szCs w:val="24"/>
        </w:rPr>
      </w:pPr>
    </w:p>
    <w:p w14:paraId="4D09F4FA" w14:textId="77777777" w:rsidR="00B4443F" w:rsidRPr="0017295B" w:rsidRDefault="00B4443F" w:rsidP="0017295B">
      <w:pPr>
        <w:ind w:left="720"/>
        <w:rPr>
          <w:rFonts w:cs="Arial"/>
          <w:b/>
          <w:i/>
          <w:szCs w:val="24"/>
        </w:rPr>
      </w:pPr>
      <w:r w:rsidRPr="0017295B">
        <w:rPr>
          <w:rFonts w:cs="Arial"/>
          <w:b/>
          <w:i/>
          <w:szCs w:val="24"/>
        </w:rPr>
        <w:t>N.B. All referrals should be made using the online referral process.</w:t>
      </w:r>
    </w:p>
    <w:p w14:paraId="1207FDA7" w14:textId="77777777" w:rsidR="005E6277" w:rsidRPr="0017295B" w:rsidRDefault="005E6277" w:rsidP="0017295B">
      <w:pPr>
        <w:rPr>
          <w:rFonts w:cs="Arial"/>
          <w:szCs w:val="24"/>
        </w:rPr>
      </w:pPr>
    </w:p>
    <w:p w14:paraId="579AB98C" w14:textId="77777777" w:rsidR="00B4443F" w:rsidRPr="0017295B" w:rsidRDefault="00B4443F" w:rsidP="0017295B">
      <w:pPr>
        <w:ind w:left="720"/>
        <w:rPr>
          <w:rFonts w:cs="Arial"/>
          <w:szCs w:val="24"/>
        </w:rPr>
      </w:pPr>
      <w:r w:rsidRPr="0017295B">
        <w:rPr>
          <w:rFonts w:cs="Arial"/>
          <w:szCs w:val="24"/>
        </w:rPr>
        <w:t xml:space="preserve">The Council’s Occupational Health and Wellbeing Unit specialises in providing assessments and support interventions for employees. It is important that, when dealing with an employee’s sickness absence or ill health, medical advice is sought wherever possible in order to help </w:t>
      </w:r>
      <w:r w:rsidR="00700722" w:rsidRPr="0017295B">
        <w:rPr>
          <w:rFonts w:cs="Arial"/>
          <w:szCs w:val="24"/>
        </w:rPr>
        <w:t xml:space="preserve">inform </w:t>
      </w:r>
      <w:r w:rsidRPr="0017295B">
        <w:rPr>
          <w:rFonts w:cs="Arial"/>
          <w:szCs w:val="24"/>
        </w:rPr>
        <w:t>the decisions that are being made relating to employment.</w:t>
      </w:r>
    </w:p>
    <w:p w14:paraId="65CD0D71" w14:textId="77777777" w:rsidR="005E6277" w:rsidRPr="0017295B" w:rsidRDefault="005E6277" w:rsidP="0017295B">
      <w:pPr>
        <w:rPr>
          <w:rFonts w:cs="Arial"/>
          <w:szCs w:val="24"/>
        </w:rPr>
      </w:pPr>
    </w:p>
    <w:p w14:paraId="0689A33D" w14:textId="77777777" w:rsidR="00B4443F" w:rsidRPr="0017295B" w:rsidRDefault="00B4443F" w:rsidP="0017295B">
      <w:pPr>
        <w:ind w:left="720"/>
        <w:rPr>
          <w:rFonts w:cs="Arial"/>
          <w:szCs w:val="24"/>
        </w:rPr>
      </w:pPr>
      <w:r w:rsidRPr="0017295B">
        <w:rPr>
          <w:rFonts w:cs="Arial"/>
          <w:szCs w:val="24"/>
        </w:rPr>
        <w:t>It is a condition of employment that the Council</w:t>
      </w:r>
      <w:r w:rsidR="005B790D" w:rsidRPr="0017295B">
        <w:rPr>
          <w:rFonts w:cs="Arial"/>
          <w:szCs w:val="24"/>
        </w:rPr>
        <w:t xml:space="preserve"> and Governing Body</w:t>
      </w:r>
      <w:r w:rsidRPr="0017295B">
        <w:rPr>
          <w:rFonts w:cs="Arial"/>
          <w:szCs w:val="24"/>
        </w:rPr>
        <w:t xml:space="preserve"> may, at any time, require an employee who is unable to perform their duties as a consequence of illness, </w:t>
      </w:r>
      <w:r w:rsidR="006A5301" w:rsidRPr="0017295B">
        <w:rPr>
          <w:rFonts w:cs="Arial"/>
          <w:szCs w:val="24"/>
        </w:rPr>
        <w:t xml:space="preserve">to attend an assessment by the Council’s Occupational Health </w:t>
      </w:r>
      <w:r w:rsidR="00EE5D71" w:rsidRPr="0017295B">
        <w:rPr>
          <w:rFonts w:cs="Arial"/>
          <w:szCs w:val="24"/>
        </w:rPr>
        <w:t>and</w:t>
      </w:r>
      <w:r w:rsidR="006A5301" w:rsidRPr="0017295B">
        <w:rPr>
          <w:rFonts w:cs="Arial"/>
          <w:szCs w:val="24"/>
        </w:rPr>
        <w:t xml:space="preserve"> Wellbeing</w:t>
      </w:r>
      <w:r w:rsidRPr="0017295B">
        <w:rPr>
          <w:rFonts w:cs="Arial"/>
          <w:szCs w:val="24"/>
        </w:rPr>
        <w:t xml:space="preserve"> Unit. </w:t>
      </w:r>
      <w:r w:rsidR="00EE5D71" w:rsidRPr="0017295B">
        <w:rPr>
          <w:rFonts w:cs="Arial"/>
          <w:szCs w:val="24"/>
        </w:rPr>
        <w:t xml:space="preserve"> </w:t>
      </w:r>
      <w:r w:rsidRPr="0017295B">
        <w:rPr>
          <w:rFonts w:cs="Arial"/>
          <w:szCs w:val="24"/>
        </w:rPr>
        <w:t>If an employee fails to attend this appointment, a charge for non attendance will be incurred and may be passed on to the employee.</w:t>
      </w:r>
    </w:p>
    <w:p w14:paraId="6947FFF3" w14:textId="77777777" w:rsidR="005E6277" w:rsidRPr="0017295B" w:rsidRDefault="005E6277" w:rsidP="0017295B">
      <w:pPr>
        <w:rPr>
          <w:rFonts w:cs="Arial"/>
          <w:szCs w:val="24"/>
        </w:rPr>
      </w:pPr>
    </w:p>
    <w:p w14:paraId="0A32EE3D" w14:textId="77777777" w:rsidR="00B4443F" w:rsidRPr="0017295B" w:rsidRDefault="00B4443F" w:rsidP="0017295B">
      <w:pPr>
        <w:ind w:left="720"/>
        <w:rPr>
          <w:rFonts w:cs="Arial"/>
          <w:szCs w:val="24"/>
        </w:rPr>
      </w:pPr>
      <w:r w:rsidRPr="0017295B">
        <w:rPr>
          <w:rFonts w:cs="Arial"/>
          <w:szCs w:val="24"/>
        </w:rPr>
        <w:t>For further information on the role and range of services available through the unit please refer to ‘</w:t>
      </w:r>
      <w:r w:rsidRPr="0017295B">
        <w:rPr>
          <w:rFonts w:cs="Arial"/>
          <w:b/>
          <w:szCs w:val="24"/>
        </w:rPr>
        <w:t xml:space="preserve">Occupational Health and Wellbeing Unit Guide’ </w:t>
      </w:r>
      <w:r w:rsidRPr="0017295B">
        <w:rPr>
          <w:rFonts w:cs="Arial"/>
          <w:szCs w:val="24"/>
        </w:rPr>
        <w:t>available on RCT Source for more information.</w:t>
      </w:r>
    </w:p>
    <w:p w14:paraId="5EEA4F48" w14:textId="77777777" w:rsidR="00B4443F" w:rsidRPr="0017295B" w:rsidRDefault="00B4443F" w:rsidP="0017295B">
      <w:pPr>
        <w:rPr>
          <w:rFonts w:cs="Arial"/>
          <w:szCs w:val="24"/>
        </w:rPr>
      </w:pPr>
    </w:p>
    <w:p w14:paraId="5DF0750A" w14:textId="77777777" w:rsidR="00B4443F" w:rsidRPr="0017295B" w:rsidRDefault="00B4443F" w:rsidP="0017295B">
      <w:pPr>
        <w:rPr>
          <w:rFonts w:cs="Arial"/>
          <w:szCs w:val="24"/>
        </w:rPr>
      </w:pPr>
    </w:p>
    <w:p w14:paraId="6CC6F272" w14:textId="77777777" w:rsidR="00B4443F" w:rsidRPr="0017295B" w:rsidRDefault="00B4443F" w:rsidP="0017295B">
      <w:pPr>
        <w:pStyle w:val="Heading1"/>
        <w:ind w:hanging="720"/>
      </w:pPr>
      <w:bookmarkStart w:id="24" w:name="_Toc419718180"/>
      <w:r w:rsidRPr="0017295B">
        <w:t>PAY ENTITLEMENT</w:t>
      </w:r>
      <w:bookmarkEnd w:id="24"/>
    </w:p>
    <w:p w14:paraId="274FFC3F" w14:textId="77777777" w:rsidR="007F5A55" w:rsidRPr="0017295B" w:rsidRDefault="00B4443F" w:rsidP="0017295B">
      <w:pPr>
        <w:pStyle w:val="ListParagraph"/>
        <w:spacing w:before="100" w:beforeAutospacing="1" w:after="180" w:line="240" w:lineRule="auto"/>
        <w:rPr>
          <w:rFonts w:ascii="Arial" w:hAnsi="Arial" w:cs="Arial"/>
          <w:sz w:val="24"/>
          <w:szCs w:val="24"/>
        </w:rPr>
      </w:pPr>
      <w:r w:rsidRPr="0017295B">
        <w:rPr>
          <w:rFonts w:ascii="Arial" w:hAnsi="Arial" w:cs="Arial"/>
          <w:sz w:val="24"/>
          <w:szCs w:val="24"/>
        </w:rPr>
        <w:t>As part of this policy, employees may (subject to a limited number of exceptions) continue to be paid full or part salary for defined periods of time while absent.</w:t>
      </w:r>
    </w:p>
    <w:p w14:paraId="428CC80A" w14:textId="77777777" w:rsidR="00B4443F" w:rsidRPr="0017295B" w:rsidRDefault="00B4443F" w:rsidP="0017295B">
      <w:pPr>
        <w:ind w:left="720"/>
        <w:rPr>
          <w:rFonts w:cs="Arial"/>
          <w:szCs w:val="24"/>
        </w:rPr>
      </w:pPr>
      <w:r w:rsidRPr="0017295B">
        <w:rPr>
          <w:rFonts w:cs="Arial"/>
          <w:szCs w:val="24"/>
        </w:rPr>
        <w:t>Employees, who follow the correct sickness absence reporting procedures and provide fit notes as required, may receive occupational sick pay dependant on their continuous service, in accordance with the following scale</w:t>
      </w:r>
      <w:r w:rsidR="000E4435" w:rsidRPr="0017295B">
        <w:rPr>
          <w:rFonts w:cs="Arial"/>
          <w:szCs w:val="24"/>
        </w:rPr>
        <w:t>s</w:t>
      </w:r>
      <w:r w:rsidRPr="0017295B">
        <w:rPr>
          <w:rFonts w:cs="Arial"/>
          <w:szCs w:val="24"/>
        </w:rPr>
        <w:t>:</w:t>
      </w:r>
    </w:p>
    <w:p w14:paraId="2DE30897" w14:textId="77777777" w:rsidR="000E4435" w:rsidRPr="0017295B" w:rsidRDefault="000E4435" w:rsidP="0017295B">
      <w:pPr>
        <w:ind w:left="720"/>
        <w:rPr>
          <w:rFonts w:cs="Arial"/>
          <w:szCs w:val="24"/>
        </w:rPr>
      </w:pPr>
    </w:p>
    <w:p w14:paraId="79CD6457" w14:textId="77777777" w:rsidR="000E4435" w:rsidRPr="0017295B" w:rsidRDefault="000E4435" w:rsidP="0017295B">
      <w:pPr>
        <w:ind w:left="720"/>
        <w:rPr>
          <w:rFonts w:cs="Arial"/>
          <w:b/>
          <w:szCs w:val="24"/>
        </w:rPr>
      </w:pPr>
      <w:r w:rsidRPr="0017295B">
        <w:rPr>
          <w:rFonts w:cs="Arial"/>
          <w:b/>
          <w:szCs w:val="24"/>
        </w:rPr>
        <w:t>Support Staff</w:t>
      </w:r>
    </w:p>
    <w:p w14:paraId="578F557D" w14:textId="77777777" w:rsidR="00AF56EB" w:rsidRPr="0017295B" w:rsidRDefault="00AF56EB" w:rsidP="0017295B">
      <w:pPr>
        <w:rPr>
          <w:rFonts w:cs="Arial"/>
          <w:szCs w:val="24"/>
        </w:rPr>
      </w:pPr>
    </w:p>
    <w:tbl>
      <w:tblPr>
        <w:tblStyle w:val="TableGrid"/>
        <w:tblW w:w="6927" w:type="dxa"/>
        <w:tblInd w:w="1101" w:type="dxa"/>
        <w:tblLook w:val="04A0" w:firstRow="1" w:lastRow="0" w:firstColumn="1" w:lastColumn="0" w:noHBand="0" w:noVBand="1"/>
      </w:tblPr>
      <w:tblGrid>
        <w:gridCol w:w="3237"/>
        <w:gridCol w:w="1800"/>
        <w:gridCol w:w="1890"/>
      </w:tblGrid>
      <w:tr w:rsidR="00B4443F" w:rsidRPr="0017295B" w14:paraId="74C0CBBC" w14:textId="77777777" w:rsidTr="005E6277">
        <w:trPr>
          <w:trHeight w:val="443"/>
        </w:trPr>
        <w:tc>
          <w:tcPr>
            <w:tcW w:w="3237" w:type="dxa"/>
            <w:shd w:val="pct12" w:color="auto" w:fill="auto"/>
          </w:tcPr>
          <w:p w14:paraId="30CF8E3A" w14:textId="77777777" w:rsidR="00B4443F" w:rsidRPr="0017295B" w:rsidRDefault="00B4443F" w:rsidP="0017295B">
            <w:pPr>
              <w:rPr>
                <w:rFonts w:eastAsia="Calibri" w:cs="Arial"/>
                <w:b/>
                <w:szCs w:val="24"/>
              </w:rPr>
            </w:pPr>
            <w:r w:rsidRPr="0017295B">
              <w:rPr>
                <w:rFonts w:eastAsia="Calibri" w:cs="Arial"/>
                <w:b/>
                <w:szCs w:val="24"/>
              </w:rPr>
              <w:t>Length of service</w:t>
            </w:r>
          </w:p>
        </w:tc>
        <w:tc>
          <w:tcPr>
            <w:tcW w:w="1800" w:type="dxa"/>
            <w:shd w:val="pct12" w:color="auto" w:fill="auto"/>
          </w:tcPr>
          <w:p w14:paraId="25901D8A" w14:textId="77777777" w:rsidR="00B4443F" w:rsidRPr="0017295B" w:rsidRDefault="00B4443F" w:rsidP="0017295B">
            <w:pPr>
              <w:rPr>
                <w:rFonts w:eastAsia="Calibri" w:cs="Arial"/>
                <w:b/>
                <w:szCs w:val="24"/>
              </w:rPr>
            </w:pPr>
            <w:r w:rsidRPr="0017295B">
              <w:rPr>
                <w:rFonts w:eastAsia="Calibri" w:cs="Arial"/>
                <w:b/>
                <w:szCs w:val="24"/>
              </w:rPr>
              <w:t>Full Pay</w:t>
            </w:r>
          </w:p>
        </w:tc>
        <w:tc>
          <w:tcPr>
            <w:tcW w:w="1890" w:type="dxa"/>
            <w:shd w:val="pct12" w:color="auto" w:fill="auto"/>
          </w:tcPr>
          <w:p w14:paraId="24CA0223" w14:textId="77777777" w:rsidR="00B4443F" w:rsidRPr="0017295B" w:rsidRDefault="00B4443F" w:rsidP="0017295B">
            <w:pPr>
              <w:rPr>
                <w:rFonts w:eastAsia="Calibri" w:cs="Arial"/>
                <w:b/>
                <w:szCs w:val="24"/>
              </w:rPr>
            </w:pPr>
            <w:r w:rsidRPr="0017295B">
              <w:rPr>
                <w:rFonts w:eastAsia="Calibri" w:cs="Arial"/>
                <w:b/>
                <w:szCs w:val="24"/>
              </w:rPr>
              <w:t>Half Pay</w:t>
            </w:r>
          </w:p>
        </w:tc>
      </w:tr>
      <w:tr w:rsidR="00B4443F" w:rsidRPr="0017295B" w14:paraId="025131F2" w14:textId="77777777" w:rsidTr="005E6277">
        <w:trPr>
          <w:trHeight w:val="225"/>
        </w:trPr>
        <w:tc>
          <w:tcPr>
            <w:tcW w:w="3237" w:type="dxa"/>
          </w:tcPr>
          <w:p w14:paraId="2354CF07" w14:textId="77777777" w:rsidR="00B4443F" w:rsidRPr="0017295B" w:rsidRDefault="00B4443F" w:rsidP="0017295B">
            <w:pPr>
              <w:spacing w:before="60" w:after="60"/>
              <w:rPr>
                <w:rFonts w:eastAsia="Calibri" w:cs="Arial"/>
                <w:szCs w:val="24"/>
              </w:rPr>
            </w:pPr>
            <w:r w:rsidRPr="0017295B">
              <w:rPr>
                <w:rFonts w:eastAsia="Calibri" w:cs="Arial"/>
                <w:szCs w:val="24"/>
              </w:rPr>
              <w:t>0 to 4 months</w:t>
            </w:r>
          </w:p>
        </w:tc>
        <w:tc>
          <w:tcPr>
            <w:tcW w:w="1800" w:type="dxa"/>
          </w:tcPr>
          <w:p w14:paraId="07971065" w14:textId="77777777" w:rsidR="00B4443F" w:rsidRPr="0017295B" w:rsidRDefault="00B4443F" w:rsidP="0017295B">
            <w:pPr>
              <w:spacing w:before="60" w:after="60"/>
              <w:rPr>
                <w:rFonts w:eastAsia="Calibri" w:cs="Arial"/>
                <w:szCs w:val="24"/>
              </w:rPr>
            </w:pPr>
            <w:r w:rsidRPr="0017295B">
              <w:rPr>
                <w:rFonts w:eastAsia="Calibri" w:cs="Arial"/>
                <w:szCs w:val="24"/>
              </w:rPr>
              <w:t>1 month</w:t>
            </w:r>
          </w:p>
        </w:tc>
        <w:tc>
          <w:tcPr>
            <w:tcW w:w="1890" w:type="dxa"/>
          </w:tcPr>
          <w:p w14:paraId="495CA5CB" w14:textId="77777777" w:rsidR="00B4443F" w:rsidRPr="0017295B" w:rsidRDefault="00B4443F" w:rsidP="0017295B">
            <w:pPr>
              <w:spacing w:before="60" w:after="60"/>
              <w:rPr>
                <w:rFonts w:eastAsia="Calibri" w:cs="Arial"/>
                <w:szCs w:val="24"/>
              </w:rPr>
            </w:pPr>
            <w:r w:rsidRPr="0017295B">
              <w:rPr>
                <w:rFonts w:eastAsia="Calibri" w:cs="Arial"/>
                <w:szCs w:val="24"/>
              </w:rPr>
              <w:t xml:space="preserve">None </w:t>
            </w:r>
          </w:p>
        </w:tc>
      </w:tr>
      <w:tr w:rsidR="00B4443F" w:rsidRPr="0017295B" w14:paraId="47D68894" w14:textId="77777777" w:rsidTr="005E6277">
        <w:trPr>
          <w:trHeight w:val="218"/>
        </w:trPr>
        <w:tc>
          <w:tcPr>
            <w:tcW w:w="3237" w:type="dxa"/>
          </w:tcPr>
          <w:p w14:paraId="7FF5B22E" w14:textId="77777777" w:rsidR="00B4443F" w:rsidRPr="0017295B" w:rsidRDefault="00B4443F" w:rsidP="0017295B">
            <w:pPr>
              <w:spacing w:before="60" w:after="60"/>
              <w:rPr>
                <w:rFonts w:eastAsia="Calibri" w:cs="Arial"/>
                <w:szCs w:val="24"/>
              </w:rPr>
            </w:pPr>
            <w:r w:rsidRPr="0017295B">
              <w:rPr>
                <w:rFonts w:eastAsia="Calibri" w:cs="Arial"/>
                <w:szCs w:val="24"/>
              </w:rPr>
              <w:t>4 to 12 months</w:t>
            </w:r>
          </w:p>
        </w:tc>
        <w:tc>
          <w:tcPr>
            <w:tcW w:w="1800" w:type="dxa"/>
          </w:tcPr>
          <w:p w14:paraId="0FC1816F" w14:textId="77777777" w:rsidR="00B4443F" w:rsidRPr="0017295B" w:rsidRDefault="00B4443F" w:rsidP="0017295B">
            <w:pPr>
              <w:spacing w:before="60" w:after="60"/>
              <w:rPr>
                <w:rFonts w:eastAsia="Calibri" w:cs="Arial"/>
                <w:szCs w:val="24"/>
              </w:rPr>
            </w:pPr>
            <w:r w:rsidRPr="0017295B">
              <w:rPr>
                <w:rFonts w:eastAsia="Calibri" w:cs="Arial"/>
                <w:szCs w:val="24"/>
              </w:rPr>
              <w:t>1 month</w:t>
            </w:r>
          </w:p>
        </w:tc>
        <w:tc>
          <w:tcPr>
            <w:tcW w:w="1890" w:type="dxa"/>
          </w:tcPr>
          <w:p w14:paraId="0D8F26F7" w14:textId="77777777" w:rsidR="00B4443F" w:rsidRPr="0017295B" w:rsidRDefault="00B4443F" w:rsidP="0017295B">
            <w:pPr>
              <w:spacing w:before="60" w:after="60"/>
              <w:rPr>
                <w:rFonts w:eastAsia="Calibri" w:cs="Arial"/>
                <w:szCs w:val="24"/>
              </w:rPr>
            </w:pPr>
            <w:r w:rsidRPr="0017295B">
              <w:rPr>
                <w:rFonts w:eastAsia="Calibri" w:cs="Arial"/>
                <w:szCs w:val="24"/>
              </w:rPr>
              <w:t>2 months</w:t>
            </w:r>
          </w:p>
        </w:tc>
      </w:tr>
      <w:tr w:rsidR="00B4443F" w:rsidRPr="0017295B" w14:paraId="79753DA5" w14:textId="77777777" w:rsidTr="005E6277">
        <w:trPr>
          <w:trHeight w:val="218"/>
        </w:trPr>
        <w:tc>
          <w:tcPr>
            <w:tcW w:w="3237" w:type="dxa"/>
          </w:tcPr>
          <w:p w14:paraId="0C426E1C" w14:textId="77777777" w:rsidR="00B4443F" w:rsidRPr="0017295B" w:rsidRDefault="00B4443F" w:rsidP="0017295B">
            <w:pPr>
              <w:spacing w:before="60" w:after="60"/>
              <w:rPr>
                <w:rFonts w:eastAsia="Calibri" w:cs="Arial"/>
                <w:szCs w:val="24"/>
              </w:rPr>
            </w:pPr>
            <w:r w:rsidRPr="0017295B">
              <w:rPr>
                <w:rFonts w:eastAsia="Calibri" w:cs="Arial"/>
                <w:szCs w:val="24"/>
              </w:rPr>
              <w:t>During 2nd year of service</w:t>
            </w:r>
          </w:p>
        </w:tc>
        <w:tc>
          <w:tcPr>
            <w:tcW w:w="1800" w:type="dxa"/>
          </w:tcPr>
          <w:p w14:paraId="6B86E191" w14:textId="77777777" w:rsidR="00B4443F" w:rsidRPr="0017295B" w:rsidRDefault="00B4443F" w:rsidP="0017295B">
            <w:pPr>
              <w:spacing w:before="60" w:after="60"/>
              <w:rPr>
                <w:rFonts w:eastAsia="Calibri" w:cs="Arial"/>
                <w:szCs w:val="24"/>
              </w:rPr>
            </w:pPr>
            <w:r w:rsidRPr="0017295B">
              <w:rPr>
                <w:rFonts w:eastAsia="Calibri" w:cs="Arial"/>
                <w:szCs w:val="24"/>
              </w:rPr>
              <w:t>2 months</w:t>
            </w:r>
          </w:p>
        </w:tc>
        <w:tc>
          <w:tcPr>
            <w:tcW w:w="1890" w:type="dxa"/>
          </w:tcPr>
          <w:p w14:paraId="308856C3" w14:textId="77777777" w:rsidR="00B4443F" w:rsidRPr="0017295B" w:rsidRDefault="00B4443F" w:rsidP="0017295B">
            <w:pPr>
              <w:spacing w:before="60" w:after="60"/>
              <w:rPr>
                <w:rFonts w:eastAsia="Calibri" w:cs="Arial"/>
                <w:szCs w:val="24"/>
              </w:rPr>
            </w:pPr>
            <w:r w:rsidRPr="0017295B">
              <w:rPr>
                <w:rFonts w:eastAsia="Calibri" w:cs="Arial"/>
                <w:szCs w:val="24"/>
              </w:rPr>
              <w:t>2 months</w:t>
            </w:r>
          </w:p>
        </w:tc>
      </w:tr>
      <w:tr w:rsidR="00B4443F" w:rsidRPr="0017295B" w14:paraId="25BB7F2E" w14:textId="77777777" w:rsidTr="005E6277">
        <w:trPr>
          <w:trHeight w:val="225"/>
        </w:trPr>
        <w:tc>
          <w:tcPr>
            <w:tcW w:w="3237" w:type="dxa"/>
          </w:tcPr>
          <w:p w14:paraId="21CAD5BC" w14:textId="77777777" w:rsidR="00B4443F" w:rsidRPr="0017295B" w:rsidRDefault="00B4443F" w:rsidP="0017295B">
            <w:pPr>
              <w:spacing w:before="60" w:after="60"/>
              <w:rPr>
                <w:rFonts w:eastAsia="Calibri" w:cs="Arial"/>
                <w:szCs w:val="24"/>
              </w:rPr>
            </w:pPr>
            <w:r w:rsidRPr="0017295B">
              <w:rPr>
                <w:rFonts w:eastAsia="Calibri" w:cs="Arial"/>
                <w:szCs w:val="24"/>
              </w:rPr>
              <w:t>During 3rd year of service</w:t>
            </w:r>
          </w:p>
        </w:tc>
        <w:tc>
          <w:tcPr>
            <w:tcW w:w="1800" w:type="dxa"/>
          </w:tcPr>
          <w:p w14:paraId="7D764B42" w14:textId="77777777" w:rsidR="00B4443F" w:rsidRPr="0017295B" w:rsidRDefault="00B4443F" w:rsidP="0017295B">
            <w:pPr>
              <w:spacing w:before="60" w:after="60"/>
              <w:rPr>
                <w:rFonts w:eastAsia="Calibri" w:cs="Arial"/>
                <w:szCs w:val="24"/>
              </w:rPr>
            </w:pPr>
            <w:r w:rsidRPr="0017295B">
              <w:rPr>
                <w:rFonts w:eastAsia="Calibri" w:cs="Arial"/>
                <w:szCs w:val="24"/>
              </w:rPr>
              <w:t>4 months</w:t>
            </w:r>
          </w:p>
        </w:tc>
        <w:tc>
          <w:tcPr>
            <w:tcW w:w="1890" w:type="dxa"/>
          </w:tcPr>
          <w:p w14:paraId="3E322B7F" w14:textId="77777777" w:rsidR="00B4443F" w:rsidRPr="0017295B" w:rsidRDefault="00B4443F" w:rsidP="0017295B">
            <w:pPr>
              <w:spacing w:before="60" w:after="60"/>
              <w:rPr>
                <w:rFonts w:eastAsia="Calibri" w:cs="Arial"/>
                <w:szCs w:val="24"/>
              </w:rPr>
            </w:pPr>
            <w:r w:rsidRPr="0017295B">
              <w:rPr>
                <w:rFonts w:eastAsia="Calibri" w:cs="Arial"/>
                <w:szCs w:val="24"/>
              </w:rPr>
              <w:t>4 months</w:t>
            </w:r>
          </w:p>
        </w:tc>
      </w:tr>
      <w:tr w:rsidR="00B4443F" w:rsidRPr="0017295B" w14:paraId="4C78FFF1" w14:textId="77777777" w:rsidTr="005E6277">
        <w:trPr>
          <w:trHeight w:val="218"/>
        </w:trPr>
        <w:tc>
          <w:tcPr>
            <w:tcW w:w="3237" w:type="dxa"/>
          </w:tcPr>
          <w:p w14:paraId="250ACB99" w14:textId="77777777" w:rsidR="00B4443F" w:rsidRPr="0017295B" w:rsidRDefault="00B4443F" w:rsidP="0017295B">
            <w:pPr>
              <w:spacing w:before="60" w:after="60"/>
              <w:rPr>
                <w:rFonts w:eastAsia="Calibri" w:cs="Arial"/>
                <w:szCs w:val="24"/>
              </w:rPr>
            </w:pPr>
            <w:r w:rsidRPr="0017295B">
              <w:rPr>
                <w:rFonts w:eastAsia="Calibri" w:cs="Arial"/>
                <w:szCs w:val="24"/>
              </w:rPr>
              <w:t>During 4th year of service</w:t>
            </w:r>
          </w:p>
        </w:tc>
        <w:tc>
          <w:tcPr>
            <w:tcW w:w="1800" w:type="dxa"/>
          </w:tcPr>
          <w:p w14:paraId="2A3175CA" w14:textId="77777777" w:rsidR="00B4443F" w:rsidRPr="0017295B" w:rsidRDefault="00B4443F" w:rsidP="0017295B">
            <w:pPr>
              <w:spacing w:before="60" w:after="60"/>
              <w:rPr>
                <w:rFonts w:eastAsia="Calibri" w:cs="Arial"/>
                <w:szCs w:val="24"/>
              </w:rPr>
            </w:pPr>
            <w:r w:rsidRPr="0017295B">
              <w:rPr>
                <w:rFonts w:eastAsia="Calibri" w:cs="Arial"/>
                <w:szCs w:val="24"/>
              </w:rPr>
              <w:t>5 months</w:t>
            </w:r>
          </w:p>
        </w:tc>
        <w:tc>
          <w:tcPr>
            <w:tcW w:w="1890" w:type="dxa"/>
          </w:tcPr>
          <w:p w14:paraId="46808B9E" w14:textId="77777777" w:rsidR="00B4443F" w:rsidRPr="0017295B" w:rsidRDefault="00B4443F" w:rsidP="0017295B">
            <w:pPr>
              <w:spacing w:before="60" w:after="60"/>
              <w:rPr>
                <w:rFonts w:eastAsia="Calibri" w:cs="Arial"/>
                <w:szCs w:val="24"/>
              </w:rPr>
            </w:pPr>
            <w:r w:rsidRPr="0017295B">
              <w:rPr>
                <w:rFonts w:eastAsia="Calibri" w:cs="Arial"/>
                <w:szCs w:val="24"/>
              </w:rPr>
              <w:t>5 months</w:t>
            </w:r>
          </w:p>
        </w:tc>
      </w:tr>
      <w:tr w:rsidR="00B4443F" w:rsidRPr="0017295B" w14:paraId="31FE4681" w14:textId="77777777" w:rsidTr="005E6277">
        <w:trPr>
          <w:trHeight w:val="225"/>
        </w:trPr>
        <w:tc>
          <w:tcPr>
            <w:tcW w:w="3237" w:type="dxa"/>
          </w:tcPr>
          <w:p w14:paraId="58FFAEB2" w14:textId="77777777" w:rsidR="00B4443F" w:rsidRPr="0017295B" w:rsidRDefault="00B4443F" w:rsidP="0017295B">
            <w:pPr>
              <w:spacing w:before="60" w:after="60"/>
              <w:rPr>
                <w:rFonts w:eastAsia="Calibri" w:cs="Arial"/>
                <w:szCs w:val="24"/>
              </w:rPr>
            </w:pPr>
            <w:r w:rsidRPr="0017295B">
              <w:rPr>
                <w:rFonts w:eastAsia="Calibri" w:cs="Arial"/>
                <w:szCs w:val="24"/>
              </w:rPr>
              <w:t>During 5th year of service</w:t>
            </w:r>
          </w:p>
        </w:tc>
        <w:tc>
          <w:tcPr>
            <w:tcW w:w="1800" w:type="dxa"/>
          </w:tcPr>
          <w:p w14:paraId="63DDBCF3" w14:textId="77777777" w:rsidR="00B4443F" w:rsidRPr="0017295B" w:rsidRDefault="00B4443F" w:rsidP="0017295B">
            <w:pPr>
              <w:spacing w:before="60" w:after="60"/>
              <w:rPr>
                <w:rFonts w:eastAsia="Calibri" w:cs="Arial"/>
                <w:szCs w:val="24"/>
              </w:rPr>
            </w:pPr>
            <w:r w:rsidRPr="0017295B">
              <w:rPr>
                <w:rFonts w:eastAsia="Calibri" w:cs="Arial"/>
                <w:szCs w:val="24"/>
              </w:rPr>
              <w:t>5 months</w:t>
            </w:r>
          </w:p>
        </w:tc>
        <w:tc>
          <w:tcPr>
            <w:tcW w:w="1890" w:type="dxa"/>
          </w:tcPr>
          <w:p w14:paraId="4CA6B1C2" w14:textId="77777777" w:rsidR="00B4443F" w:rsidRPr="0017295B" w:rsidRDefault="00B4443F" w:rsidP="0017295B">
            <w:pPr>
              <w:spacing w:before="60" w:after="60"/>
              <w:rPr>
                <w:rFonts w:eastAsia="Calibri" w:cs="Arial"/>
                <w:szCs w:val="24"/>
              </w:rPr>
            </w:pPr>
            <w:r w:rsidRPr="0017295B">
              <w:rPr>
                <w:rFonts w:eastAsia="Calibri" w:cs="Arial"/>
                <w:szCs w:val="24"/>
              </w:rPr>
              <w:t>5 months</w:t>
            </w:r>
          </w:p>
        </w:tc>
      </w:tr>
      <w:tr w:rsidR="00B4443F" w:rsidRPr="0017295B" w14:paraId="3324D8D9" w14:textId="77777777" w:rsidTr="005E6277">
        <w:trPr>
          <w:trHeight w:val="225"/>
        </w:trPr>
        <w:tc>
          <w:tcPr>
            <w:tcW w:w="3237" w:type="dxa"/>
          </w:tcPr>
          <w:p w14:paraId="02E39357" w14:textId="77777777" w:rsidR="00B4443F" w:rsidRPr="0017295B" w:rsidRDefault="00B4443F" w:rsidP="0017295B">
            <w:pPr>
              <w:spacing w:before="60" w:after="60"/>
              <w:rPr>
                <w:rFonts w:eastAsia="Calibri" w:cs="Arial"/>
                <w:szCs w:val="24"/>
              </w:rPr>
            </w:pPr>
            <w:r w:rsidRPr="0017295B">
              <w:rPr>
                <w:rFonts w:eastAsia="Calibri" w:cs="Arial"/>
                <w:szCs w:val="24"/>
              </w:rPr>
              <w:t>After 5 years service</w:t>
            </w:r>
          </w:p>
        </w:tc>
        <w:tc>
          <w:tcPr>
            <w:tcW w:w="1800" w:type="dxa"/>
          </w:tcPr>
          <w:p w14:paraId="6F98273A" w14:textId="77777777" w:rsidR="00B4443F" w:rsidRPr="0017295B" w:rsidRDefault="00B4443F" w:rsidP="0017295B">
            <w:pPr>
              <w:spacing w:before="60" w:after="60"/>
              <w:rPr>
                <w:rFonts w:eastAsia="Calibri" w:cs="Arial"/>
                <w:szCs w:val="24"/>
              </w:rPr>
            </w:pPr>
            <w:r w:rsidRPr="0017295B">
              <w:rPr>
                <w:rFonts w:eastAsia="Calibri" w:cs="Arial"/>
                <w:szCs w:val="24"/>
              </w:rPr>
              <w:t>6 months</w:t>
            </w:r>
          </w:p>
        </w:tc>
        <w:tc>
          <w:tcPr>
            <w:tcW w:w="1890" w:type="dxa"/>
          </w:tcPr>
          <w:p w14:paraId="3B25C5DF" w14:textId="77777777" w:rsidR="00B4443F" w:rsidRPr="0017295B" w:rsidRDefault="00B4443F" w:rsidP="0017295B">
            <w:pPr>
              <w:spacing w:before="60" w:after="60"/>
              <w:rPr>
                <w:rFonts w:eastAsia="Calibri" w:cs="Arial"/>
                <w:szCs w:val="24"/>
              </w:rPr>
            </w:pPr>
            <w:r w:rsidRPr="0017295B">
              <w:rPr>
                <w:rFonts w:eastAsia="Calibri" w:cs="Arial"/>
                <w:szCs w:val="24"/>
              </w:rPr>
              <w:t>6 months</w:t>
            </w:r>
          </w:p>
        </w:tc>
      </w:tr>
    </w:tbl>
    <w:p w14:paraId="279FD8B2" w14:textId="77777777" w:rsidR="00B4443F" w:rsidRPr="0017295B" w:rsidRDefault="00B4443F" w:rsidP="0017295B">
      <w:pPr>
        <w:autoSpaceDE w:val="0"/>
        <w:autoSpaceDN w:val="0"/>
        <w:adjustRightInd w:val="0"/>
        <w:spacing w:line="360" w:lineRule="auto"/>
        <w:rPr>
          <w:rFonts w:cs="Arial"/>
          <w:szCs w:val="24"/>
        </w:rPr>
      </w:pPr>
    </w:p>
    <w:p w14:paraId="54D3426F" w14:textId="03C7686E" w:rsidR="00B4443F" w:rsidRPr="0017295B" w:rsidRDefault="00B4443F" w:rsidP="0017295B">
      <w:pPr>
        <w:autoSpaceDE w:val="0"/>
        <w:autoSpaceDN w:val="0"/>
        <w:adjustRightInd w:val="0"/>
        <w:ind w:left="720"/>
        <w:rPr>
          <w:rFonts w:cs="Arial"/>
          <w:szCs w:val="24"/>
        </w:rPr>
      </w:pPr>
      <w:r w:rsidRPr="0017295B">
        <w:rPr>
          <w:rFonts w:cs="Arial"/>
          <w:szCs w:val="24"/>
        </w:rPr>
        <w:t>In calculating your entitlement, all previous sickness absence for the preceding twelve months will be deducted from your maximum entitlements. Any full or half pay entitlements are subject to deductions of sickness benefit or Statutory Sick Pay, which you may receive.</w:t>
      </w:r>
      <w:r w:rsidR="00684466" w:rsidRPr="0017295B">
        <w:rPr>
          <w:rFonts w:cs="Arial"/>
          <w:szCs w:val="24"/>
        </w:rPr>
        <w:br/>
      </w:r>
    </w:p>
    <w:p w14:paraId="47A87C15" w14:textId="77777777" w:rsidR="00B4443F" w:rsidRPr="0017295B" w:rsidRDefault="000E4435" w:rsidP="0017295B">
      <w:pPr>
        <w:rPr>
          <w:rFonts w:cs="Arial"/>
          <w:b/>
          <w:szCs w:val="24"/>
        </w:rPr>
      </w:pPr>
      <w:r w:rsidRPr="0017295B">
        <w:rPr>
          <w:rFonts w:cs="Arial"/>
          <w:szCs w:val="24"/>
        </w:rPr>
        <w:tab/>
      </w:r>
      <w:r w:rsidRPr="0017295B">
        <w:rPr>
          <w:rFonts w:cs="Arial"/>
          <w:b/>
          <w:szCs w:val="24"/>
        </w:rPr>
        <w:t>Teaching Staff</w:t>
      </w:r>
    </w:p>
    <w:p w14:paraId="25AD10B7" w14:textId="77777777" w:rsidR="000E4435" w:rsidRPr="0017295B" w:rsidRDefault="000E4435" w:rsidP="0017295B">
      <w:pPr>
        <w:rPr>
          <w:rFonts w:cs="Arial"/>
          <w:szCs w:val="24"/>
        </w:rPr>
      </w:pPr>
    </w:p>
    <w:tbl>
      <w:tblPr>
        <w:tblStyle w:val="TableGrid"/>
        <w:tblW w:w="6927" w:type="dxa"/>
        <w:tblInd w:w="1101" w:type="dxa"/>
        <w:tblLook w:val="04A0" w:firstRow="1" w:lastRow="0" w:firstColumn="1" w:lastColumn="0" w:noHBand="0" w:noVBand="1"/>
      </w:tblPr>
      <w:tblGrid>
        <w:gridCol w:w="3237"/>
        <w:gridCol w:w="1800"/>
        <w:gridCol w:w="1890"/>
      </w:tblGrid>
      <w:tr w:rsidR="000E4435" w:rsidRPr="0017295B" w14:paraId="3D35B75E" w14:textId="77777777" w:rsidTr="00637F77">
        <w:trPr>
          <w:trHeight w:val="443"/>
        </w:trPr>
        <w:tc>
          <w:tcPr>
            <w:tcW w:w="3237" w:type="dxa"/>
            <w:shd w:val="pct12" w:color="auto" w:fill="auto"/>
          </w:tcPr>
          <w:p w14:paraId="7B670336" w14:textId="77777777" w:rsidR="000E4435" w:rsidRPr="0017295B" w:rsidRDefault="000E4435" w:rsidP="0017295B">
            <w:pPr>
              <w:rPr>
                <w:rFonts w:eastAsia="Calibri" w:cs="Arial"/>
                <w:b/>
                <w:szCs w:val="24"/>
              </w:rPr>
            </w:pPr>
            <w:r w:rsidRPr="0017295B">
              <w:rPr>
                <w:rFonts w:eastAsia="Calibri" w:cs="Arial"/>
                <w:b/>
                <w:szCs w:val="24"/>
              </w:rPr>
              <w:t>Length of service</w:t>
            </w:r>
          </w:p>
        </w:tc>
        <w:tc>
          <w:tcPr>
            <w:tcW w:w="1800" w:type="dxa"/>
            <w:shd w:val="pct12" w:color="auto" w:fill="auto"/>
          </w:tcPr>
          <w:p w14:paraId="39F31A71" w14:textId="77777777" w:rsidR="000E4435" w:rsidRPr="0017295B" w:rsidRDefault="000E4435" w:rsidP="0017295B">
            <w:pPr>
              <w:rPr>
                <w:rFonts w:eastAsia="Calibri" w:cs="Arial"/>
                <w:b/>
                <w:szCs w:val="24"/>
              </w:rPr>
            </w:pPr>
            <w:r w:rsidRPr="0017295B">
              <w:rPr>
                <w:rFonts w:eastAsia="Calibri" w:cs="Arial"/>
                <w:b/>
                <w:szCs w:val="24"/>
              </w:rPr>
              <w:t>Full Pay</w:t>
            </w:r>
          </w:p>
        </w:tc>
        <w:tc>
          <w:tcPr>
            <w:tcW w:w="1890" w:type="dxa"/>
            <w:shd w:val="pct12" w:color="auto" w:fill="auto"/>
          </w:tcPr>
          <w:p w14:paraId="3E4A2337" w14:textId="77777777" w:rsidR="000E4435" w:rsidRPr="0017295B" w:rsidRDefault="000E4435" w:rsidP="0017295B">
            <w:pPr>
              <w:rPr>
                <w:rFonts w:eastAsia="Calibri" w:cs="Arial"/>
                <w:b/>
                <w:szCs w:val="24"/>
              </w:rPr>
            </w:pPr>
            <w:r w:rsidRPr="0017295B">
              <w:rPr>
                <w:rFonts w:eastAsia="Calibri" w:cs="Arial"/>
                <w:b/>
                <w:szCs w:val="24"/>
              </w:rPr>
              <w:t>Half Pay</w:t>
            </w:r>
          </w:p>
        </w:tc>
      </w:tr>
      <w:tr w:rsidR="000E4435" w:rsidRPr="0017295B" w14:paraId="181153A6" w14:textId="77777777" w:rsidTr="00637F77">
        <w:trPr>
          <w:trHeight w:val="225"/>
        </w:trPr>
        <w:tc>
          <w:tcPr>
            <w:tcW w:w="3237" w:type="dxa"/>
          </w:tcPr>
          <w:p w14:paraId="50C86870" w14:textId="77777777" w:rsidR="000E4435" w:rsidRPr="0017295B" w:rsidRDefault="002909FC" w:rsidP="0017295B">
            <w:pPr>
              <w:spacing w:before="60" w:after="60"/>
              <w:rPr>
                <w:rFonts w:eastAsia="Calibri" w:cs="Arial"/>
                <w:szCs w:val="24"/>
              </w:rPr>
            </w:pPr>
            <w:r w:rsidRPr="0017295B">
              <w:rPr>
                <w:rFonts w:eastAsia="Calibri" w:cs="Arial"/>
                <w:szCs w:val="24"/>
              </w:rPr>
              <w:t>0 to 12</w:t>
            </w:r>
            <w:r w:rsidR="000E4435" w:rsidRPr="0017295B">
              <w:rPr>
                <w:rFonts w:eastAsia="Calibri" w:cs="Arial"/>
                <w:szCs w:val="24"/>
              </w:rPr>
              <w:t xml:space="preserve"> months</w:t>
            </w:r>
          </w:p>
        </w:tc>
        <w:tc>
          <w:tcPr>
            <w:tcW w:w="1800" w:type="dxa"/>
          </w:tcPr>
          <w:p w14:paraId="335B81FB" w14:textId="77777777" w:rsidR="000E4435" w:rsidRPr="0017295B" w:rsidRDefault="00882B0E" w:rsidP="0017295B">
            <w:pPr>
              <w:spacing w:before="60" w:after="60"/>
              <w:rPr>
                <w:rFonts w:eastAsia="Calibri" w:cs="Arial"/>
                <w:szCs w:val="24"/>
              </w:rPr>
            </w:pPr>
            <w:r w:rsidRPr="0017295B">
              <w:rPr>
                <w:rFonts w:eastAsia="Calibri" w:cs="Arial"/>
                <w:szCs w:val="24"/>
              </w:rPr>
              <w:t>25 Working Days</w:t>
            </w:r>
          </w:p>
        </w:tc>
        <w:tc>
          <w:tcPr>
            <w:tcW w:w="1890" w:type="dxa"/>
          </w:tcPr>
          <w:p w14:paraId="5896463C" w14:textId="77777777" w:rsidR="000E4435" w:rsidRPr="0017295B" w:rsidRDefault="000E4435" w:rsidP="0017295B">
            <w:pPr>
              <w:spacing w:before="60" w:after="60"/>
              <w:rPr>
                <w:rFonts w:eastAsia="Calibri" w:cs="Arial"/>
                <w:szCs w:val="24"/>
              </w:rPr>
            </w:pPr>
            <w:r w:rsidRPr="0017295B">
              <w:rPr>
                <w:rFonts w:eastAsia="Calibri" w:cs="Arial"/>
                <w:szCs w:val="24"/>
              </w:rPr>
              <w:t xml:space="preserve">None </w:t>
            </w:r>
            <w:r w:rsidR="002909FC" w:rsidRPr="0017295B">
              <w:rPr>
                <w:rFonts w:eastAsia="Calibri" w:cs="Arial"/>
                <w:szCs w:val="24"/>
              </w:rPr>
              <w:t>in first 4 months.  50 Working Days 4 to 12 months.</w:t>
            </w:r>
          </w:p>
        </w:tc>
      </w:tr>
      <w:tr w:rsidR="000E4435" w:rsidRPr="0017295B" w14:paraId="5ED00FC6" w14:textId="77777777" w:rsidTr="00637F77">
        <w:trPr>
          <w:trHeight w:val="218"/>
        </w:trPr>
        <w:tc>
          <w:tcPr>
            <w:tcW w:w="3237" w:type="dxa"/>
          </w:tcPr>
          <w:p w14:paraId="6BC2D7B3" w14:textId="77777777" w:rsidR="000E4435" w:rsidRPr="0017295B" w:rsidRDefault="000E4435" w:rsidP="0017295B">
            <w:pPr>
              <w:spacing w:before="60" w:after="60"/>
              <w:rPr>
                <w:rFonts w:eastAsia="Calibri" w:cs="Arial"/>
                <w:szCs w:val="24"/>
              </w:rPr>
            </w:pPr>
            <w:r w:rsidRPr="0017295B">
              <w:rPr>
                <w:rFonts w:eastAsia="Calibri" w:cs="Arial"/>
                <w:szCs w:val="24"/>
              </w:rPr>
              <w:t>During 2nd year of service</w:t>
            </w:r>
          </w:p>
        </w:tc>
        <w:tc>
          <w:tcPr>
            <w:tcW w:w="1800" w:type="dxa"/>
          </w:tcPr>
          <w:p w14:paraId="2CD9EA69" w14:textId="77777777" w:rsidR="000E4435" w:rsidRPr="0017295B" w:rsidRDefault="00882B0E" w:rsidP="0017295B">
            <w:pPr>
              <w:spacing w:before="60" w:after="60"/>
              <w:rPr>
                <w:rFonts w:eastAsia="Calibri" w:cs="Arial"/>
                <w:szCs w:val="24"/>
              </w:rPr>
            </w:pPr>
            <w:r w:rsidRPr="0017295B">
              <w:rPr>
                <w:rFonts w:eastAsia="Calibri" w:cs="Arial"/>
                <w:szCs w:val="24"/>
              </w:rPr>
              <w:t>50 Working Days</w:t>
            </w:r>
          </w:p>
        </w:tc>
        <w:tc>
          <w:tcPr>
            <w:tcW w:w="1890" w:type="dxa"/>
          </w:tcPr>
          <w:p w14:paraId="3F0285B4" w14:textId="77777777" w:rsidR="000E4435" w:rsidRPr="0017295B" w:rsidRDefault="00882B0E" w:rsidP="0017295B">
            <w:pPr>
              <w:spacing w:before="60" w:after="60"/>
              <w:rPr>
                <w:rFonts w:eastAsia="Calibri" w:cs="Arial"/>
                <w:szCs w:val="24"/>
              </w:rPr>
            </w:pPr>
            <w:r w:rsidRPr="0017295B">
              <w:rPr>
                <w:rFonts w:eastAsia="Calibri" w:cs="Arial"/>
                <w:szCs w:val="24"/>
              </w:rPr>
              <w:t>50 Working Days</w:t>
            </w:r>
          </w:p>
        </w:tc>
      </w:tr>
      <w:tr w:rsidR="00882B0E" w:rsidRPr="0017295B" w14:paraId="622FF421" w14:textId="77777777" w:rsidTr="00637F77">
        <w:trPr>
          <w:trHeight w:val="225"/>
        </w:trPr>
        <w:tc>
          <w:tcPr>
            <w:tcW w:w="3237" w:type="dxa"/>
          </w:tcPr>
          <w:p w14:paraId="6EFA0069" w14:textId="77777777" w:rsidR="00882B0E" w:rsidRPr="0017295B" w:rsidRDefault="00882B0E" w:rsidP="0017295B">
            <w:pPr>
              <w:spacing w:before="60" w:after="60"/>
              <w:rPr>
                <w:rFonts w:eastAsia="Calibri" w:cs="Arial"/>
                <w:szCs w:val="24"/>
              </w:rPr>
            </w:pPr>
            <w:r w:rsidRPr="0017295B">
              <w:rPr>
                <w:rFonts w:eastAsia="Calibri" w:cs="Arial"/>
                <w:szCs w:val="24"/>
              </w:rPr>
              <w:t>During 3rd year of service</w:t>
            </w:r>
          </w:p>
        </w:tc>
        <w:tc>
          <w:tcPr>
            <w:tcW w:w="1800" w:type="dxa"/>
          </w:tcPr>
          <w:p w14:paraId="07EEA20D" w14:textId="77777777" w:rsidR="00882B0E" w:rsidRPr="0017295B" w:rsidRDefault="00882B0E" w:rsidP="0017295B">
            <w:pPr>
              <w:spacing w:before="60" w:after="60"/>
              <w:rPr>
                <w:rFonts w:eastAsia="Calibri" w:cs="Arial"/>
                <w:szCs w:val="24"/>
              </w:rPr>
            </w:pPr>
            <w:r w:rsidRPr="0017295B">
              <w:rPr>
                <w:rFonts w:eastAsia="Calibri" w:cs="Arial"/>
                <w:szCs w:val="24"/>
              </w:rPr>
              <w:t>75 Working Days</w:t>
            </w:r>
          </w:p>
        </w:tc>
        <w:tc>
          <w:tcPr>
            <w:tcW w:w="1890" w:type="dxa"/>
          </w:tcPr>
          <w:p w14:paraId="68CB8165" w14:textId="77777777" w:rsidR="00882B0E" w:rsidRPr="0017295B" w:rsidRDefault="00882B0E" w:rsidP="0017295B">
            <w:pPr>
              <w:spacing w:before="60" w:after="60"/>
              <w:rPr>
                <w:rFonts w:eastAsia="Calibri" w:cs="Arial"/>
                <w:szCs w:val="24"/>
              </w:rPr>
            </w:pPr>
            <w:r w:rsidRPr="0017295B">
              <w:rPr>
                <w:rFonts w:eastAsia="Calibri" w:cs="Arial"/>
                <w:szCs w:val="24"/>
              </w:rPr>
              <w:t>75 Working Days</w:t>
            </w:r>
          </w:p>
        </w:tc>
      </w:tr>
      <w:tr w:rsidR="00882B0E" w:rsidRPr="0017295B" w14:paraId="6FF546B8" w14:textId="77777777" w:rsidTr="00637F77">
        <w:trPr>
          <w:trHeight w:val="218"/>
        </w:trPr>
        <w:tc>
          <w:tcPr>
            <w:tcW w:w="3237" w:type="dxa"/>
          </w:tcPr>
          <w:p w14:paraId="64B57A2A" w14:textId="77777777" w:rsidR="00882B0E" w:rsidRPr="0017295B" w:rsidRDefault="00882B0E" w:rsidP="0017295B">
            <w:pPr>
              <w:spacing w:before="60" w:after="60"/>
              <w:rPr>
                <w:rFonts w:eastAsia="Calibri" w:cs="Arial"/>
                <w:szCs w:val="24"/>
              </w:rPr>
            </w:pPr>
            <w:r w:rsidRPr="0017295B">
              <w:rPr>
                <w:rFonts w:eastAsia="Calibri" w:cs="Arial"/>
                <w:szCs w:val="24"/>
              </w:rPr>
              <w:t>During 4th year of service</w:t>
            </w:r>
          </w:p>
        </w:tc>
        <w:tc>
          <w:tcPr>
            <w:tcW w:w="1800" w:type="dxa"/>
          </w:tcPr>
          <w:p w14:paraId="211C97D8" w14:textId="77777777" w:rsidR="00882B0E" w:rsidRPr="0017295B" w:rsidRDefault="00882B0E" w:rsidP="0017295B">
            <w:pPr>
              <w:spacing w:before="60" w:after="60"/>
              <w:rPr>
                <w:rFonts w:eastAsia="Calibri" w:cs="Arial"/>
                <w:szCs w:val="24"/>
              </w:rPr>
            </w:pPr>
            <w:r w:rsidRPr="0017295B">
              <w:rPr>
                <w:rFonts w:eastAsia="Calibri" w:cs="Arial"/>
                <w:szCs w:val="24"/>
              </w:rPr>
              <w:t>100 Working Days</w:t>
            </w:r>
          </w:p>
        </w:tc>
        <w:tc>
          <w:tcPr>
            <w:tcW w:w="1890" w:type="dxa"/>
          </w:tcPr>
          <w:p w14:paraId="60F9F33D" w14:textId="77777777" w:rsidR="00882B0E" w:rsidRPr="0017295B" w:rsidRDefault="00882B0E" w:rsidP="0017295B">
            <w:pPr>
              <w:spacing w:before="60" w:after="60"/>
              <w:rPr>
                <w:rFonts w:eastAsia="Calibri" w:cs="Arial"/>
                <w:szCs w:val="24"/>
              </w:rPr>
            </w:pPr>
            <w:r w:rsidRPr="0017295B">
              <w:rPr>
                <w:rFonts w:eastAsia="Calibri" w:cs="Arial"/>
                <w:szCs w:val="24"/>
              </w:rPr>
              <w:t>100 Working Days</w:t>
            </w:r>
          </w:p>
        </w:tc>
      </w:tr>
    </w:tbl>
    <w:p w14:paraId="2FA6FFB3" w14:textId="77777777" w:rsidR="000E4435" w:rsidRPr="0017295B" w:rsidRDefault="000E4435" w:rsidP="0017295B">
      <w:pPr>
        <w:rPr>
          <w:rFonts w:cs="Arial"/>
          <w:szCs w:val="24"/>
        </w:rPr>
      </w:pPr>
    </w:p>
    <w:p w14:paraId="34AC3D6F" w14:textId="77777777" w:rsidR="00B4443F" w:rsidRPr="0017295B" w:rsidRDefault="00B4443F" w:rsidP="0017295B">
      <w:pPr>
        <w:pStyle w:val="Heading1"/>
        <w:ind w:hanging="720"/>
      </w:pPr>
      <w:bookmarkStart w:id="25" w:name="_Toc419718181"/>
      <w:r w:rsidRPr="0017295B">
        <w:t>ANNUAL LEAVE AND SICKNESS</w:t>
      </w:r>
      <w:bookmarkEnd w:id="25"/>
      <w:r w:rsidR="000E4435" w:rsidRPr="0017295B">
        <w:t xml:space="preserve"> FOR NON TERM TIME EMPLOYEES</w:t>
      </w:r>
    </w:p>
    <w:p w14:paraId="4EBDA922" w14:textId="77777777" w:rsidR="00B4443F" w:rsidRPr="0017295B" w:rsidRDefault="00B4443F" w:rsidP="0017295B">
      <w:pPr>
        <w:pStyle w:val="Heading2"/>
      </w:pPr>
      <w:bookmarkStart w:id="26" w:name="_Toc419718182"/>
      <w:r w:rsidRPr="0017295B">
        <w:t>10.1</w:t>
      </w:r>
      <w:r w:rsidRPr="0017295B">
        <w:tab/>
        <w:t>Sickness During Holiday</w:t>
      </w:r>
      <w:bookmarkEnd w:id="26"/>
    </w:p>
    <w:p w14:paraId="5D0E6713" w14:textId="77777777" w:rsidR="00B4443F" w:rsidRPr="0017295B" w:rsidRDefault="00B4443F" w:rsidP="0017295B">
      <w:pPr>
        <w:autoSpaceDE w:val="0"/>
        <w:autoSpaceDN w:val="0"/>
        <w:adjustRightInd w:val="0"/>
        <w:ind w:left="1440"/>
        <w:rPr>
          <w:rFonts w:cs="Arial"/>
          <w:szCs w:val="24"/>
        </w:rPr>
      </w:pPr>
      <w:r w:rsidRPr="0017295B">
        <w:rPr>
          <w:rFonts w:cs="Arial"/>
          <w:szCs w:val="24"/>
        </w:rPr>
        <w:t>Where an employee falls sick or is injured while on holiday, they will be</w:t>
      </w:r>
      <w:r w:rsidR="00E74344" w:rsidRPr="0017295B">
        <w:rPr>
          <w:rFonts w:cs="Arial"/>
          <w:szCs w:val="24"/>
        </w:rPr>
        <w:t xml:space="preserve"> </w:t>
      </w:r>
      <w:r w:rsidRPr="0017295B">
        <w:rPr>
          <w:rFonts w:cs="Arial"/>
          <w:szCs w:val="24"/>
        </w:rPr>
        <w:t>allowed to transfer annual leave to sick leave and take replacement</w:t>
      </w:r>
      <w:r w:rsidR="00E74344" w:rsidRPr="0017295B">
        <w:rPr>
          <w:rFonts w:cs="Arial"/>
          <w:szCs w:val="24"/>
        </w:rPr>
        <w:t xml:space="preserve"> </w:t>
      </w:r>
      <w:r w:rsidRPr="0017295B">
        <w:rPr>
          <w:rFonts w:cs="Arial"/>
          <w:szCs w:val="24"/>
        </w:rPr>
        <w:t>days for holiday at a later time. This</w:t>
      </w:r>
      <w:r w:rsidR="001D0EE6" w:rsidRPr="0017295B">
        <w:rPr>
          <w:rFonts w:cs="Arial"/>
          <w:szCs w:val="24"/>
        </w:rPr>
        <w:t xml:space="preserve"> should be recorded in the Vision system and</w:t>
      </w:r>
      <w:r w:rsidRPr="0017295B">
        <w:rPr>
          <w:rFonts w:cs="Arial"/>
          <w:szCs w:val="24"/>
        </w:rPr>
        <w:t xml:space="preserve"> is subject to the following</w:t>
      </w:r>
      <w:r w:rsidR="00E74344" w:rsidRPr="0017295B">
        <w:rPr>
          <w:rFonts w:cs="Arial"/>
          <w:szCs w:val="24"/>
        </w:rPr>
        <w:t xml:space="preserve"> </w:t>
      </w:r>
      <w:r w:rsidRPr="0017295B">
        <w:rPr>
          <w:rFonts w:cs="Arial"/>
          <w:szCs w:val="24"/>
        </w:rPr>
        <w:t>strict conditions:</w:t>
      </w:r>
    </w:p>
    <w:p w14:paraId="0C95290F" w14:textId="77777777" w:rsidR="00B4443F" w:rsidRPr="0017295B" w:rsidRDefault="00B4443F" w:rsidP="0017295B">
      <w:pPr>
        <w:rPr>
          <w:rFonts w:cs="Arial"/>
          <w:szCs w:val="24"/>
        </w:rPr>
      </w:pPr>
    </w:p>
    <w:p w14:paraId="5154E02B" w14:textId="77777777" w:rsidR="00B4443F" w:rsidRPr="0017295B" w:rsidRDefault="00B4443F" w:rsidP="0017295B">
      <w:pPr>
        <w:pStyle w:val="ListParagraph"/>
        <w:numPr>
          <w:ilvl w:val="0"/>
          <w:numId w:val="6"/>
        </w:numPr>
        <w:autoSpaceDE w:val="0"/>
        <w:autoSpaceDN w:val="0"/>
        <w:adjustRightInd w:val="0"/>
        <w:spacing w:before="60" w:after="60" w:line="240" w:lineRule="auto"/>
        <w:ind w:left="1800"/>
        <w:contextualSpacing w:val="0"/>
        <w:rPr>
          <w:rFonts w:ascii="Arial" w:hAnsi="Arial" w:cs="Arial"/>
          <w:sz w:val="24"/>
          <w:szCs w:val="24"/>
        </w:rPr>
      </w:pPr>
      <w:r w:rsidRPr="0017295B">
        <w:rPr>
          <w:rFonts w:ascii="Arial" w:hAnsi="Arial" w:cs="Arial"/>
          <w:sz w:val="24"/>
          <w:szCs w:val="24"/>
        </w:rPr>
        <w:t>The total period of incapacity must be fully certificated by a qualified medical practitioner, self certification is not appropriate in this situation.</w:t>
      </w:r>
    </w:p>
    <w:p w14:paraId="4028A28B" w14:textId="77777777" w:rsidR="00E60F91" w:rsidRPr="0017295B" w:rsidRDefault="00B4443F" w:rsidP="0017295B">
      <w:pPr>
        <w:pStyle w:val="ListParagraph"/>
        <w:numPr>
          <w:ilvl w:val="0"/>
          <w:numId w:val="6"/>
        </w:numPr>
        <w:autoSpaceDE w:val="0"/>
        <w:autoSpaceDN w:val="0"/>
        <w:adjustRightInd w:val="0"/>
        <w:spacing w:before="60" w:after="60" w:line="240" w:lineRule="auto"/>
        <w:ind w:left="1800"/>
        <w:contextualSpacing w:val="0"/>
        <w:rPr>
          <w:rFonts w:ascii="Arial" w:hAnsi="Arial" w:cs="Arial"/>
          <w:sz w:val="24"/>
          <w:szCs w:val="24"/>
        </w:rPr>
      </w:pPr>
      <w:r w:rsidRPr="0017295B">
        <w:rPr>
          <w:rFonts w:ascii="Arial" w:hAnsi="Arial" w:cs="Arial"/>
          <w:sz w:val="24"/>
          <w:szCs w:val="24"/>
        </w:rPr>
        <w:t>The emp</w:t>
      </w:r>
      <w:r w:rsidR="000E4435" w:rsidRPr="0017295B">
        <w:rPr>
          <w:rFonts w:ascii="Arial" w:hAnsi="Arial" w:cs="Arial"/>
          <w:sz w:val="24"/>
          <w:szCs w:val="24"/>
        </w:rPr>
        <w:t xml:space="preserve">loyee must contact the </w:t>
      </w:r>
      <w:r w:rsidR="00B25A19" w:rsidRPr="0017295B">
        <w:rPr>
          <w:rFonts w:ascii="Arial" w:hAnsi="Arial" w:cs="Arial"/>
          <w:sz w:val="24"/>
          <w:szCs w:val="24"/>
        </w:rPr>
        <w:t>Head teacher (or designated officer)</w:t>
      </w:r>
      <w:r w:rsidRPr="0017295B">
        <w:rPr>
          <w:rFonts w:ascii="Arial" w:hAnsi="Arial" w:cs="Arial"/>
          <w:sz w:val="24"/>
          <w:szCs w:val="24"/>
        </w:rPr>
        <w:t xml:space="preserve"> by telephone, on the first day of any period of incapacity during a holiday, in accordance with the </w:t>
      </w:r>
      <w:r w:rsidR="00B25A19" w:rsidRPr="0017295B">
        <w:rPr>
          <w:rFonts w:ascii="Arial" w:hAnsi="Arial" w:cs="Arial"/>
          <w:sz w:val="24"/>
          <w:szCs w:val="24"/>
        </w:rPr>
        <w:t>Council’</w:t>
      </w:r>
      <w:r w:rsidRPr="0017295B">
        <w:rPr>
          <w:rFonts w:ascii="Arial" w:hAnsi="Arial" w:cs="Arial"/>
          <w:sz w:val="24"/>
          <w:szCs w:val="24"/>
        </w:rPr>
        <w:t xml:space="preserve">s normal sickness procedure. </w:t>
      </w:r>
      <w:r w:rsidR="00A601E6" w:rsidRPr="0017295B">
        <w:rPr>
          <w:rFonts w:ascii="Arial" w:hAnsi="Arial" w:cs="Arial"/>
          <w:sz w:val="24"/>
          <w:szCs w:val="24"/>
        </w:rPr>
        <w:t xml:space="preserve"> </w:t>
      </w:r>
      <w:r w:rsidR="00886D01" w:rsidRPr="0017295B">
        <w:rPr>
          <w:rFonts w:ascii="Arial" w:hAnsi="Arial" w:cs="Arial"/>
          <w:sz w:val="24"/>
          <w:szCs w:val="24"/>
        </w:rPr>
        <w:t xml:space="preserve">Notification would usually be made by telephone calls however, alternative methods may be agreed </w:t>
      </w:r>
      <w:r w:rsidR="00B25A19" w:rsidRPr="0017295B">
        <w:rPr>
          <w:rFonts w:ascii="Arial" w:hAnsi="Arial" w:cs="Arial"/>
          <w:sz w:val="24"/>
          <w:szCs w:val="24"/>
        </w:rPr>
        <w:t xml:space="preserve">the Head teacher (or designated officer) </w:t>
      </w:r>
      <w:r w:rsidR="00886D01" w:rsidRPr="0017295B">
        <w:rPr>
          <w:rFonts w:ascii="Arial" w:hAnsi="Arial" w:cs="Arial"/>
          <w:sz w:val="24"/>
          <w:szCs w:val="24"/>
        </w:rPr>
        <w:t xml:space="preserve">if there are particular circumstances that necessitate alternative methods of communication, these must be agreed with </w:t>
      </w:r>
      <w:r w:rsidR="00321C93" w:rsidRPr="0017295B">
        <w:rPr>
          <w:rFonts w:ascii="Arial" w:hAnsi="Arial" w:cs="Arial"/>
          <w:sz w:val="24"/>
          <w:szCs w:val="24"/>
        </w:rPr>
        <w:t xml:space="preserve">the </w:t>
      </w:r>
      <w:r w:rsidR="00B25A19" w:rsidRPr="0017295B">
        <w:rPr>
          <w:rFonts w:ascii="Arial" w:hAnsi="Arial" w:cs="Arial"/>
          <w:sz w:val="24"/>
          <w:szCs w:val="24"/>
        </w:rPr>
        <w:t>Head teache</w:t>
      </w:r>
      <w:r w:rsidR="00886D01" w:rsidRPr="0017295B">
        <w:rPr>
          <w:rFonts w:ascii="Arial" w:hAnsi="Arial" w:cs="Arial"/>
          <w:sz w:val="24"/>
          <w:szCs w:val="24"/>
        </w:rPr>
        <w:t>r in advance.</w:t>
      </w:r>
    </w:p>
    <w:p w14:paraId="71F08EED" w14:textId="77777777" w:rsidR="00B4443F" w:rsidRPr="0017295B" w:rsidRDefault="00B4443F" w:rsidP="0017295B">
      <w:pPr>
        <w:pStyle w:val="ListParagraph"/>
        <w:numPr>
          <w:ilvl w:val="0"/>
          <w:numId w:val="6"/>
        </w:numPr>
        <w:autoSpaceDE w:val="0"/>
        <w:autoSpaceDN w:val="0"/>
        <w:adjustRightInd w:val="0"/>
        <w:spacing w:after="0" w:line="240" w:lineRule="auto"/>
        <w:ind w:left="1800"/>
        <w:contextualSpacing w:val="0"/>
        <w:rPr>
          <w:rFonts w:ascii="Arial" w:hAnsi="Arial" w:cs="Arial"/>
          <w:sz w:val="24"/>
          <w:szCs w:val="24"/>
        </w:rPr>
      </w:pPr>
      <w:r w:rsidRPr="0017295B">
        <w:rPr>
          <w:rFonts w:ascii="Arial" w:hAnsi="Arial" w:cs="Arial"/>
          <w:sz w:val="24"/>
          <w:szCs w:val="24"/>
        </w:rPr>
        <w:t>Should the period of sickness extend beyond the first day, then the employee will be required to follow the normal reporting process.</w:t>
      </w:r>
    </w:p>
    <w:p w14:paraId="34A81189" w14:textId="2F0B3EB6" w:rsidR="00B4443F" w:rsidRPr="0017295B" w:rsidRDefault="00B4443F" w:rsidP="0017295B">
      <w:pPr>
        <w:pStyle w:val="ListParagraph"/>
        <w:numPr>
          <w:ilvl w:val="0"/>
          <w:numId w:val="6"/>
        </w:numPr>
        <w:autoSpaceDE w:val="0"/>
        <w:autoSpaceDN w:val="0"/>
        <w:adjustRightInd w:val="0"/>
        <w:spacing w:before="60" w:after="60" w:line="240" w:lineRule="auto"/>
        <w:ind w:left="1800"/>
        <w:contextualSpacing w:val="0"/>
        <w:rPr>
          <w:rFonts w:ascii="Arial" w:hAnsi="Arial" w:cs="Arial"/>
          <w:sz w:val="24"/>
          <w:szCs w:val="24"/>
        </w:rPr>
      </w:pPr>
      <w:r w:rsidRPr="0017295B">
        <w:rPr>
          <w:rFonts w:ascii="Arial" w:hAnsi="Arial" w:cs="Arial"/>
          <w:sz w:val="24"/>
          <w:szCs w:val="24"/>
        </w:rPr>
        <w:t>The employee must submit a written request no later than 10 days after returning to work setting out how much of the holiday period was affected by sickness and the amount of leave that they wish to take at another time.</w:t>
      </w:r>
      <w:r w:rsidR="00684466" w:rsidRPr="0017295B">
        <w:rPr>
          <w:rFonts w:ascii="Arial" w:hAnsi="Arial" w:cs="Arial"/>
          <w:sz w:val="24"/>
          <w:szCs w:val="24"/>
        </w:rPr>
        <w:t xml:space="preserve"> </w:t>
      </w:r>
    </w:p>
    <w:p w14:paraId="2EB57CED" w14:textId="77777777" w:rsidR="00B4443F" w:rsidRPr="0017295B" w:rsidRDefault="00B4443F" w:rsidP="0017295B">
      <w:pPr>
        <w:pStyle w:val="ListParagraph"/>
        <w:numPr>
          <w:ilvl w:val="0"/>
          <w:numId w:val="6"/>
        </w:numPr>
        <w:autoSpaceDE w:val="0"/>
        <w:autoSpaceDN w:val="0"/>
        <w:adjustRightInd w:val="0"/>
        <w:spacing w:before="60" w:after="60" w:line="240" w:lineRule="auto"/>
        <w:ind w:left="1800"/>
        <w:contextualSpacing w:val="0"/>
        <w:rPr>
          <w:rFonts w:ascii="Arial" w:hAnsi="Arial" w:cs="Arial"/>
          <w:sz w:val="24"/>
          <w:szCs w:val="24"/>
        </w:rPr>
      </w:pPr>
      <w:r w:rsidRPr="0017295B">
        <w:rPr>
          <w:rFonts w:ascii="Arial" w:hAnsi="Arial" w:cs="Arial"/>
          <w:sz w:val="24"/>
          <w:szCs w:val="24"/>
        </w:rPr>
        <w:lastRenderedPageBreak/>
        <w:t>Where the employee is overseas when he/she falls ill or is injured, evidence must still be produced that they were ill by way of either a medical certificate or proof of a claim on an insurance policy for medical treatment received at the overseas location.</w:t>
      </w:r>
    </w:p>
    <w:p w14:paraId="038666DE" w14:textId="77777777" w:rsidR="00B4443F" w:rsidRPr="0017295B" w:rsidRDefault="00B4443F" w:rsidP="0017295B">
      <w:pPr>
        <w:pStyle w:val="ListParagraph"/>
        <w:numPr>
          <w:ilvl w:val="0"/>
          <w:numId w:val="6"/>
        </w:numPr>
        <w:ind w:left="1800"/>
        <w:rPr>
          <w:rFonts w:ascii="Arial" w:hAnsi="Arial" w:cs="Arial"/>
          <w:sz w:val="24"/>
          <w:szCs w:val="24"/>
        </w:rPr>
      </w:pPr>
      <w:r w:rsidRPr="0017295B">
        <w:rPr>
          <w:rFonts w:ascii="Arial" w:hAnsi="Arial" w:cs="Arial"/>
          <w:sz w:val="24"/>
          <w:szCs w:val="24"/>
        </w:rPr>
        <w:t>All costs of medical certification are to be borne by the employee.</w:t>
      </w:r>
    </w:p>
    <w:p w14:paraId="56251329" w14:textId="77777777" w:rsidR="00EE5D71" w:rsidRPr="0017295B" w:rsidRDefault="00EE5D71" w:rsidP="0017295B">
      <w:pPr>
        <w:pStyle w:val="ListParagraph"/>
        <w:spacing w:after="0" w:line="240" w:lineRule="auto"/>
        <w:ind w:left="0"/>
        <w:contextualSpacing w:val="0"/>
        <w:rPr>
          <w:rFonts w:ascii="Arial" w:hAnsi="Arial" w:cs="Arial"/>
          <w:sz w:val="24"/>
          <w:szCs w:val="24"/>
        </w:rPr>
      </w:pPr>
    </w:p>
    <w:p w14:paraId="675CF4CB" w14:textId="77777777" w:rsidR="00B4443F" w:rsidRPr="0017295B" w:rsidRDefault="00B4443F" w:rsidP="0017295B">
      <w:pPr>
        <w:pStyle w:val="Heading2"/>
      </w:pPr>
      <w:bookmarkStart w:id="27" w:name="_Toc419718183"/>
      <w:r w:rsidRPr="0017295B">
        <w:t>10.2</w:t>
      </w:r>
      <w:r w:rsidRPr="0017295B">
        <w:tab/>
        <w:t>Holiday Entitlement and Long Term Sick Leave</w:t>
      </w:r>
      <w:bookmarkEnd w:id="27"/>
    </w:p>
    <w:p w14:paraId="7427F4F9" w14:textId="77777777" w:rsidR="00B4443F" w:rsidRPr="0017295B" w:rsidRDefault="00B4443F" w:rsidP="0017295B">
      <w:pPr>
        <w:autoSpaceDE w:val="0"/>
        <w:autoSpaceDN w:val="0"/>
        <w:adjustRightInd w:val="0"/>
        <w:ind w:left="1440"/>
        <w:rPr>
          <w:rFonts w:cs="Arial"/>
          <w:szCs w:val="24"/>
        </w:rPr>
      </w:pPr>
      <w:r w:rsidRPr="0017295B">
        <w:rPr>
          <w:rFonts w:cs="Arial"/>
          <w:szCs w:val="24"/>
        </w:rPr>
        <w:t>An employee who is absent on sick leave will continue to accrue</w:t>
      </w:r>
      <w:r w:rsidR="00E74344" w:rsidRPr="0017295B">
        <w:rPr>
          <w:rFonts w:cs="Arial"/>
          <w:szCs w:val="24"/>
        </w:rPr>
        <w:t xml:space="preserve"> </w:t>
      </w:r>
      <w:r w:rsidRPr="0017295B">
        <w:rPr>
          <w:rFonts w:cs="Arial"/>
          <w:szCs w:val="24"/>
        </w:rPr>
        <w:t>his/her contractual holiday entitlement. In addition, where the</w:t>
      </w:r>
      <w:r w:rsidR="00E74344" w:rsidRPr="0017295B">
        <w:rPr>
          <w:rFonts w:cs="Arial"/>
          <w:szCs w:val="24"/>
        </w:rPr>
        <w:t xml:space="preserve"> </w:t>
      </w:r>
      <w:r w:rsidRPr="0017295B">
        <w:rPr>
          <w:rFonts w:cs="Arial"/>
          <w:szCs w:val="24"/>
        </w:rPr>
        <w:t>employee returns to work following long term sick leave, contractual</w:t>
      </w:r>
      <w:r w:rsidR="00E74344" w:rsidRPr="0017295B">
        <w:rPr>
          <w:rFonts w:cs="Arial"/>
          <w:szCs w:val="24"/>
        </w:rPr>
        <w:t xml:space="preserve"> </w:t>
      </w:r>
      <w:r w:rsidRPr="0017295B">
        <w:rPr>
          <w:rFonts w:cs="Arial"/>
          <w:szCs w:val="24"/>
        </w:rPr>
        <w:t>holiday entitlement accrued should be taken in the same leave year</w:t>
      </w:r>
      <w:r w:rsidR="00E74344" w:rsidRPr="0017295B">
        <w:rPr>
          <w:rFonts w:cs="Arial"/>
          <w:szCs w:val="24"/>
        </w:rPr>
        <w:t xml:space="preserve"> </w:t>
      </w:r>
      <w:r w:rsidRPr="0017295B">
        <w:rPr>
          <w:rFonts w:cs="Arial"/>
          <w:szCs w:val="24"/>
        </w:rPr>
        <w:t>where practicable.</w:t>
      </w:r>
    </w:p>
    <w:p w14:paraId="3BEDDD82" w14:textId="77777777" w:rsidR="00E74344" w:rsidRPr="0017295B" w:rsidRDefault="00E74344" w:rsidP="0017295B">
      <w:pPr>
        <w:rPr>
          <w:rFonts w:cs="Arial"/>
          <w:szCs w:val="24"/>
        </w:rPr>
      </w:pPr>
    </w:p>
    <w:p w14:paraId="2F57912E" w14:textId="77777777" w:rsidR="00B4443F" w:rsidRPr="0017295B" w:rsidRDefault="00B4443F" w:rsidP="0017295B">
      <w:pPr>
        <w:autoSpaceDE w:val="0"/>
        <w:autoSpaceDN w:val="0"/>
        <w:adjustRightInd w:val="0"/>
        <w:ind w:left="1440"/>
        <w:rPr>
          <w:rFonts w:cs="Arial"/>
          <w:szCs w:val="24"/>
        </w:rPr>
      </w:pPr>
      <w:r w:rsidRPr="0017295B">
        <w:rPr>
          <w:rFonts w:cs="Arial"/>
          <w:szCs w:val="24"/>
        </w:rPr>
        <w:t>However, where the employee is absent for the whole leave year or</w:t>
      </w:r>
      <w:r w:rsidR="00E74344" w:rsidRPr="0017295B">
        <w:rPr>
          <w:rFonts w:cs="Arial"/>
          <w:szCs w:val="24"/>
        </w:rPr>
        <w:t xml:space="preserve"> </w:t>
      </w:r>
      <w:r w:rsidRPr="0017295B">
        <w:rPr>
          <w:rFonts w:cs="Arial"/>
          <w:szCs w:val="24"/>
        </w:rPr>
        <w:t>there is insufficient time for the leave to be taken in the same year, the</w:t>
      </w:r>
      <w:r w:rsidR="00E74344" w:rsidRPr="0017295B">
        <w:rPr>
          <w:rFonts w:cs="Arial"/>
          <w:szCs w:val="24"/>
        </w:rPr>
        <w:t xml:space="preserve"> </w:t>
      </w:r>
      <w:r w:rsidRPr="0017295B">
        <w:rPr>
          <w:rFonts w:cs="Arial"/>
          <w:szCs w:val="24"/>
        </w:rPr>
        <w:t>employee will only be permitted to carry forward the statutory element</w:t>
      </w:r>
      <w:r w:rsidR="00E74344" w:rsidRPr="0017295B">
        <w:rPr>
          <w:rFonts w:cs="Arial"/>
          <w:szCs w:val="24"/>
        </w:rPr>
        <w:t xml:space="preserve"> </w:t>
      </w:r>
      <w:r w:rsidRPr="0017295B">
        <w:rPr>
          <w:rFonts w:cs="Arial"/>
          <w:szCs w:val="24"/>
        </w:rPr>
        <w:t xml:space="preserve">of any </w:t>
      </w:r>
      <w:r w:rsidR="00700722" w:rsidRPr="0017295B">
        <w:rPr>
          <w:rFonts w:cs="Arial"/>
          <w:szCs w:val="24"/>
        </w:rPr>
        <w:t xml:space="preserve">untaken </w:t>
      </w:r>
      <w:r w:rsidRPr="0017295B">
        <w:rPr>
          <w:rFonts w:cs="Arial"/>
          <w:szCs w:val="24"/>
        </w:rPr>
        <w:t>accrued leave in to the next leave year.</w:t>
      </w:r>
      <w:r w:rsidR="001D0EE6" w:rsidRPr="0017295B">
        <w:rPr>
          <w:rFonts w:cs="Arial"/>
          <w:szCs w:val="24"/>
        </w:rPr>
        <w:t xml:space="preserve"> This should be recorded in the Vision system.</w:t>
      </w:r>
    </w:p>
    <w:p w14:paraId="4D695A17" w14:textId="77777777" w:rsidR="00E74344" w:rsidRPr="0017295B" w:rsidRDefault="00E74344" w:rsidP="0017295B">
      <w:pPr>
        <w:rPr>
          <w:rFonts w:cs="Arial"/>
          <w:szCs w:val="24"/>
        </w:rPr>
      </w:pPr>
    </w:p>
    <w:p w14:paraId="5DB21007" w14:textId="77777777" w:rsidR="00917D55" w:rsidRPr="0017295B" w:rsidRDefault="00917D55" w:rsidP="0017295B">
      <w:pPr>
        <w:autoSpaceDE w:val="0"/>
        <w:autoSpaceDN w:val="0"/>
        <w:ind w:left="1440"/>
      </w:pPr>
      <w:r w:rsidRPr="0017295B">
        <w:t xml:space="preserve">Employees on paid or unpaid sick leave are permitted to travel for holidays or other purposes, as long as this is not inconsistent with their stated reasons for sickness absence and is aimed at assisting with their recovery. Should this result in worsening </w:t>
      </w:r>
      <w:r w:rsidR="00172E88" w:rsidRPr="0017295B">
        <w:t xml:space="preserve">of </w:t>
      </w:r>
      <w:r w:rsidRPr="0017295B">
        <w:t xml:space="preserve">their illness or prolonging their absence, then the </w:t>
      </w:r>
      <w:r w:rsidR="00B25A19" w:rsidRPr="0017295B">
        <w:t>Head teacher</w:t>
      </w:r>
      <w:r w:rsidRPr="0017295B">
        <w:t xml:space="preserve">, in consultation with the Director of Human Resources (or their representative), reserves the right to stop statutory sick pay and/or occupational sick pay, and in some cases this could result in disciplinary action. </w:t>
      </w:r>
    </w:p>
    <w:p w14:paraId="131DB70F" w14:textId="77777777" w:rsidR="0043623E" w:rsidRPr="0017295B" w:rsidRDefault="0043623E" w:rsidP="0017295B">
      <w:pPr>
        <w:rPr>
          <w:rFonts w:cs="Arial"/>
          <w:szCs w:val="24"/>
        </w:rPr>
      </w:pPr>
    </w:p>
    <w:p w14:paraId="76047E1B" w14:textId="77777777" w:rsidR="00B4443F" w:rsidRPr="0017295B" w:rsidRDefault="00B4443F" w:rsidP="0017295B">
      <w:pPr>
        <w:pStyle w:val="Heading1"/>
        <w:ind w:hanging="720"/>
      </w:pPr>
      <w:bookmarkStart w:id="28" w:name="_Toc419718184"/>
      <w:r w:rsidRPr="0017295B">
        <w:t>ELECTIVE SURGERY</w:t>
      </w:r>
      <w:bookmarkEnd w:id="28"/>
    </w:p>
    <w:p w14:paraId="2566D2D6" w14:textId="77777777" w:rsidR="00B4443F" w:rsidRPr="0017295B" w:rsidRDefault="00B4443F" w:rsidP="0017295B">
      <w:pPr>
        <w:autoSpaceDE w:val="0"/>
        <w:autoSpaceDN w:val="0"/>
        <w:adjustRightInd w:val="0"/>
        <w:ind w:left="720"/>
        <w:rPr>
          <w:rFonts w:cs="Arial"/>
          <w:szCs w:val="24"/>
        </w:rPr>
      </w:pPr>
      <w:r w:rsidRPr="0017295B">
        <w:rPr>
          <w:rFonts w:cs="Arial"/>
          <w:szCs w:val="24"/>
        </w:rPr>
        <w:t>Elective surgery is surgery that is not considered to be medically necessary.</w:t>
      </w:r>
      <w:r w:rsidR="00E74344" w:rsidRPr="0017295B">
        <w:rPr>
          <w:rFonts w:cs="Arial"/>
          <w:szCs w:val="24"/>
        </w:rPr>
        <w:t xml:space="preserve">  </w:t>
      </w:r>
      <w:r w:rsidRPr="0017295B">
        <w:rPr>
          <w:rFonts w:cs="Arial"/>
          <w:szCs w:val="24"/>
        </w:rPr>
        <w:t>This includes cosmetic surgery, which is concerned with the enhancement of</w:t>
      </w:r>
      <w:r w:rsidR="00E74344" w:rsidRPr="0017295B">
        <w:rPr>
          <w:rFonts w:cs="Arial"/>
          <w:szCs w:val="24"/>
        </w:rPr>
        <w:t xml:space="preserve"> </w:t>
      </w:r>
      <w:r w:rsidRPr="0017295B">
        <w:rPr>
          <w:rFonts w:cs="Arial"/>
          <w:szCs w:val="24"/>
        </w:rPr>
        <w:t>appearance through surgical and medical techniques, e.g. face-lifts or breast</w:t>
      </w:r>
      <w:r w:rsidR="00E74344" w:rsidRPr="0017295B">
        <w:rPr>
          <w:rFonts w:cs="Arial"/>
          <w:szCs w:val="24"/>
        </w:rPr>
        <w:t xml:space="preserve"> </w:t>
      </w:r>
      <w:r w:rsidRPr="0017295B">
        <w:rPr>
          <w:rFonts w:cs="Arial"/>
          <w:szCs w:val="24"/>
        </w:rPr>
        <w:t>implants. It also includes other medical procedures such as laser eye</w:t>
      </w:r>
      <w:r w:rsidR="00E74344" w:rsidRPr="0017295B">
        <w:rPr>
          <w:rFonts w:cs="Arial"/>
          <w:szCs w:val="24"/>
        </w:rPr>
        <w:t xml:space="preserve"> </w:t>
      </w:r>
      <w:r w:rsidRPr="0017295B">
        <w:rPr>
          <w:rFonts w:cs="Arial"/>
          <w:szCs w:val="24"/>
        </w:rPr>
        <w:t>treatment.</w:t>
      </w:r>
    </w:p>
    <w:p w14:paraId="74B32D7C" w14:textId="77777777" w:rsidR="00B4443F" w:rsidRPr="0017295B" w:rsidRDefault="00B4443F" w:rsidP="0017295B">
      <w:pPr>
        <w:rPr>
          <w:rFonts w:cs="Arial"/>
          <w:szCs w:val="24"/>
        </w:rPr>
      </w:pPr>
    </w:p>
    <w:p w14:paraId="18E4F4C5" w14:textId="77777777" w:rsidR="00B4443F" w:rsidRPr="0017295B" w:rsidRDefault="00B4443F" w:rsidP="0017295B">
      <w:pPr>
        <w:autoSpaceDE w:val="0"/>
        <w:autoSpaceDN w:val="0"/>
        <w:adjustRightInd w:val="0"/>
        <w:ind w:left="720"/>
        <w:rPr>
          <w:rFonts w:cs="Arial"/>
          <w:szCs w:val="24"/>
        </w:rPr>
      </w:pPr>
      <w:r w:rsidRPr="0017295B">
        <w:rPr>
          <w:rFonts w:cs="Arial"/>
          <w:szCs w:val="24"/>
        </w:rPr>
        <w:t>Time off for elective surgery will be unpaid or the employee can take leave.</w:t>
      </w:r>
      <w:r w:rsidR="00E74344" w:rsidRPr="0017295B">
        <w:rPr>
          <w:rFonts w:cs="Arial"/>
          <w:szCs w:val="24"/>
        </w:rPr>
        <w:t xml:space="preserve">  </w:t>
      </w:r>
      <w:r w:rsidRPr="0017295B">
        <w:rPr>
          <w:rFonts w:cs="Arial"/>
          <w:szCs w:val="24"/>
        </w:rPr>
        <w:t>The time off requested will cover both the procedure and post operative</w:t>
      </w:r>
      <w:r w:rsidR="00E74344" w:rsidRPr="0017295B">
        <w:rPr>
          <w:rFonts w:cs="Arial"/>
          <w:szCs w:val="24"/>
        </w:rPr>
        <w:t xml:space="preserve"> </w:t>
      </w:r>
      <w:r w:rsidRPr="0017295B">
        <w:rPr>
          <w:rFonts w:cs="Arial"/>
          <w:szCs w:val="24"/>
        </w:rPr>
        <w:t>recovery time.</w:t>
      </w:r>
    </w:p>
    <w:p w14:paraId="228EF3D3" w14:textId="77777777" w:rsidR="00B4443F" w:rsidRPr="0017295B" w:rsidRDefault="00B4443F" w:rsidP="0017295B">
      <w:pPr>
        <w:rPr>
          <w:rFonts w:cs="Arial"/>
          <w:szCs w:val="24"/>
        </w:rPr>
      </w:pPr>
    </w:p>
    <w:p w14:paraId="612C995A" w14:textId="77777777" w:rsidR="00B4443F" w:rsidRPr="0017295B" w:rsidRDefault="00B4443F" w:rsidP="0017295B">
      <w:pPr>
        <w:autoSpaceDE w:val="0"/>
        <w:autoSpaceDN w:val="0"/>
        <w:adjustRightInd w:val="0"/>
        <w:ind w:left="720"/>
        <w:rPr>
          <w:rFonts w:cs="Arial"/>
          <w:szCs w:val="24"/>
        </w:rPr>
      </w:pPr>
      <w:r w:rsidRPr="0017295B">
        <w:rPr>
          <w:rFonts w:cs="Arial"/>
          <w:szCs w:val="24"/>
        </w:rPr>
        <w:t>However, where the employee suffers an unexpected injury/illness as a result</w:t>
      </w:r>
      <w:r w:rsidR="00E74344" w:rsidRPr="0017295B">
        <w:rPr>
          <w:rFonts w:cs="Arial"/>
          <w:szCs w:val="24"/>
        </w:rPr>
        <w:t xml:space="preserve"> </w:t>
      </w:r>
      <w:r w:rsidRPr="0017295B">
        <w:rPr>
          <w:rFonts w:cs="Arial"/>
          <w:szCs w:val="24"/>
        </w:rPr>
        <w:t>of the procedure, then the Council's normal sick pay will apply, following</w:t>
      </w:r>
      <w:r w:rsidR="00E74344" w:rsidRPr="0017295B">
        <w:rPr>
          <w:rFonts w:cs="Arial"/>
          <w:szCs w:val="24"/>
        </w:rPr>
        <w:t xml:space="preserve"> </w:t>
      </w:r>
      <w:r w:rsidRPr="0017295B">
        <w:rPr>
          <w:rFonts w:cs="Arial"/>
          <w:szCs w:val="24"/>
        </w:rPr>
        <w:t>receipt of the relevant fit note certificate.</w:t>
      </w:r>
    </w:p>
    <w:p w14:paraId="0703F847" w14:textId="77777777" w:rsidR="00B4443F" w:rsidRPr="0017295B" w:rsidRDefault="00B4443F" w:rsidP="0017295B">
      <w:pPr>
        <w:rPr>
          <w:rFonts w:cs="Arial"/>
          <w:szCs w:val="24"/>
        </w:rPr>
      </w:pPr>
    </w:p>
    <w:p w14:paraId="3E586275" w14:textId="77777777" w:rsidR="00B4443F" w:rsidRPr="0017295B" w:rsidRDefault="00B4443F" w:rsidP="0017295B">
      <w:pPr>
        <w:autoSpaceDE w:val="0"/>
        <w:autoSpaceDN w:val="0"/>
        <w:adjustRightInd w:val="0"/>
        <w:ind w:left="720"/>
        <w:rPr>
          <w:rFonts w:cs="Arial"/>
          <w:szCs w:val="24"/>
        </w:rPr>
      </w:pPr>
      <w:r w:rsidRPr="0017295B">
        <w:rPr>
          <w:rFonts w:cs="Arial"/>
          <w:szCs w:val="24"/>
        </w:rPr>
        <w:t>This policy does not cover gender reassignment surgery, which is dealt with</w:t>
      </w:r>
      <w:r w:rsidR="00E74344" w:rsidRPr="0017295B">
        <w:rPr>
          <w:rFonts w:cs="Arial"/>
          <w:szCs w:val="24"/>
        </w:rPr>
        <w:t xml:space="preserve"> </w:t>
      </w:r>
      <w:r w:rsidRPr="0017295B">
        <w:rPr>
          <w:rFonts w:cs="Arial"/>
          <w:szCs w:val="24"/>
        </w:rPr>
        <w:t>under a separate policy.</w:t>
      </w:r>
    </w:p>
    <w:p w14:paraId="5FC5F1DA" w14:textId="77777777" w:rsidR="00E74344" w:rsidRPr="0017295B" w:rsidRDefault="00E74344" w:rsidP="0017295B">
      <w:pPr>
        <w:rPr>
          <w:rFonts w:cs="Arial"/>
          <w:szCs w:val="24"/>
        </w:rPr>
      </w:pPr>
    </w:p>
    <w:p w14:paraId="47DC1FBF" w14:textId="77777777" w:rsidR="00B4443F" w:rsidRPr="0017295B" w:rsidRDefault="00B4443F" w:rsidP="0017295B">
      <w:pPr>
        <w:pStyle w:val="Heading1"/>
        <w:ind w:hanging="720"/>
      </w:pPr>
      <w:bookmarkStart w:id="29" w:name="_Toc419718185"/>
      <w:r w:rsidRPr="0017295B">
        <w:lastRenderedPageBreak/>
        <w:t>CONCLUSION</w:t>
      </w:r>
      <w:bookmarkEnd w:id="29"/>
    </w:p>
    <w:p w14:paraId="62BABD46" w14:textId="17787C71" w:rsidR="00B4443F" w:rsidRPr="00496E55" w:rsidRDefault="009D4650" w:rsidP="0017295B">
      <w:pPr>
        <w:autoSpaceDE w:val="0"/>
        <w:autoSpaceDN w:val="0"/>
        <w:adjustRightInd w:val="0"/>
        <w:ind w:left="720"/>
        <w:rPr>
          <w:rFonts w:cs="Arial"/>
          <w:szCs w:val="24"/>
        </w:rPr>
      </w:pPr>
      <w:r w:rsidRPr="0017295B">
        <w:rPr>
          <w:rFonts w:cs="Arial"/>
          <w:szCs w:val="24"/>
        </w:rPr>
        <w:t>The management of sickness absence can be time consuming and complex.  Effective communication between all parties is essential in managing the impact of sickness absence both on the individual and the organisation and can be key to reducing the impact of absenteeism on the Council</w:t>
      </w:r>
      <w:r w:rsidR="00B25A19" w:rsidRPr="0017295B">
        <w:rPr>
          <w:rFonts w:cs="Arial"/>
          <w:szCs w:val="24"/>
        </w:rPr>
        <w:t xml:space="preserve"> and Governing Body</w:t>
      </w:r>
      <w:r w:rsidRPr="0017295B">
        <w:rPr>
          <w:rFonts w:cs="Arial"/>
          <w:szCs w:val="24"/>
        </w:rPr>
        <w:t>.</w:t>
      </w:r>
      <w:r w:rsidR="00B028D4" w:rsidRPr="0017295B">
        <w:rPr>
          <w:rFonts w:cs="Arial"/>
          <w:szCs w:val="24"/>
        </w:rPr>
        <w:t xml:space="preserve">  </w:t>
      </w:r>
      <w:r w:rsidR="00684466" w:rsidRPr="0017295B">
        <w:rPr>
          <w:rFonts w:cs="Arial"/>
        </w:rPr>
        <w:t>Correspondence will be issued in the language preference of the employee (Welsh or English).</w:t>
      </w:r>
      <w:bookmarkStart w:id="30" w:name="_GoBack"/>
      <w:bookmarkEnd w:id="30"/>
    </w:p>
    <w:sectPr w:rsidR="00B4443F" w:rsidRPr="00496E55" w:rsidSect="00AF5CA5">
      <w:headerReference w:type="default" r:id="rId17"/>
      <w:footerReference w:type="default" r:id="rId18"/>
      <w:headerReference w:type="first" r:id="rId19"/>
      <w:footerReference w:type="first" r:id="rId20"/>
      <w:pgSz w:w="11909" w:h="16834" w:code="9"/>
      <w:pgMar w:top="1440" w:right="1440" w:bottom="117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E783F" w14:textId="77777777" w:rsidR="00094706" w:rsidRDefault="00094706">
      <w:r>
        <w:separator/>
      </w:r>
    </w:p>
    <w:p w14:paraId="6697CB1F" w14:textId="77777777" w:rsidR="00094706" w:rsidRDefault="00094706"/>
  </w:endnote>
  <w:endnote w:type="continuationSeparator" w:id="0">
    <w:p w14:paraId="1F9A975B" w14:textId="77777777" w:rsidR="00094706" w:rsidRDefault="00094706">
      <w:r>
        <w:continuationSeparator/>
      </w:r>
    </w:p>
    <w:p w14:paraId="08AD495D" w14:textId="77777777" w:rsidR="00094706" w:rsidRDefault="00094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F2F9" w14:textId="77777777" w:rsidR="00094706" w:rsidRDefault="00094706">
    <w:pPr>
      <w:framePr w:wrap="around" w:vAnchor="text" w:hAnchor="margin" w:xAlign="center" w:y="1"/>
    </w:pPr>
    <w:r>
      <w:fldChar w:fldCharType="begin"/>
    </w:r>
    <w:r>
      <w:instrText xml:space="preserve">PAGE  </w:instrText>
    </w:r>
    <w:r>
      <w:fldChar w:fldCharType="separate"/>
    </w:r>
    <w:r>
      <w:rPr>
        <w:noProof/>
      </w:rPr>
      <w:t>4</w:t>
    </w:r>
    <w:r>
      <w:rPr>
        <w:noProof/>
      </w:rPr>
      <w:fldChar w:fldCharType="end"/>
    </w:r>
  </w:p>
  <w:p w14:paraId="0C3C3006" w14:textId="77777777" w:rsidR="00094706" w:rsidRDefault="00094706"/>
  <w:p w14:paraId="7C0B096D" w14:textId="77777777" w:rsidR="00094706" w:rsidRDefault="0009470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487"/>
      <w:docPartObj>
        <w:docPartGallery w:val="Page Numbers (Bottom of Page)"/>
        <w:docPartUnique/>
      </w:docPartObj>
    </w:sdtPr>
    <w:sdtEndPr/>
    <w:sdtContent>
      <w:p w14:paraId="1224EC30" w14:textId="3FF8C667" w:rsidR="00094706" w:rsidRDefault="00094706">
        <w:pPr>
          <w:pStyle w:val="Footer"/>
          <w:jc w:val="right"/>
        </w:pPr>
        <w:r>
          <w:fldChar w:fldCharType="begin"/>
        </w:r>
        <w:r>
          <w:instrText xml:space="preserve"> PAGE   \* MERGEFORMAT </w:instrText>
        </w:r>
        <w:r>
          <w:fldChar w:fldCharType="separate"/>
        </w:r>
        <w:r w:rsidR="0017295B">
          <w:rPr>
            <w:noProof/>
          </w:rPr>
          <w:t>1</w:t>
        </w:r>
        <w:r>
          <w:rPr>
            <w:noProof/>
          </w:rPr>
          <w:fldChar w:fldCharType="end"/>
        </w:r>
      </w:p>
    </w:sdtContent>
  </w:sdt>
  <w:p w14:paraId="2D859B25" w14:textId="77777777" w:rsidR="00094706" w:rsidRDefault="00094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0C54" w14:textId="77777777" w:rsidR="00094706" w:rsidRDefault="00094706">
    <w:pPr>
      <w:pStyle w:val="Footer"/>
      <w:jc w:val="right"/>
    </w:pPr>
  </w:p>
  <w:p w14:paraId="2687A5D8" w14:textId="77777777" w:rsidR="00094706" w:rsidRDefault="000947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35456"/>
      <w:docPartObj>
        <w:docPartGallery w:val="Page Numbers (Bottom of Page)"/>
        <w:docPartUnique/>
      </w:docPartObj>
    </w:sdtPr>
    <w:sdtEndPr/>
    <w:sdtContent>
      <w:p w14:paraId="2A5A5654" w14:textId="4F189BDE" w:rsidR="00094706" w:rsidRDefault="00094706">
        <w:pPr>
          <w:pStyle w:val="Footer"/>
          <w:jc w:val="right"/>
        </w:pPr>
        <w:r>
          <w:fldChar w:fldCharType="begin"/>
        </w:r>
        <w:r>
          <w:instrText xml:space="preserve"> PAGE   \* MERGEFORMAT </w:instrText>
        </w:r>
        <w:r>
          <w:fldChar w:fldCharType="separate"/>
        </w:r>
        <w:r w:rsidR="0017295B">
          <w:rPr>
            <w:noProof/>
          </w:rPr>
          <w:t>16</w:t>
        </w:r>
        <w:r>
          <w:rPr>
            <w:noProof/>
          </w:rPr>
          <w:fldChar w:fldCharType="end"/>
        </w:r>
      </w:p>
    </w:sdtContent>
  </w:sdt>
  <w:p w14:paraId="66AEA357" w14:textId="77777777" w:rsidR="00094706" w:rsidRDefault="000947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35458"/>
      <w:docPartObj>
        <w:docPartGallery w:val="Page Numbers (Bottom of Page)"/>
        <w:docPartUnique/>
      </w:docPartObj>
    </w:sdtPr>
    <w:sdtEndPr/>
    <w:sdtContent>
      <w:p w14:paraId="3F42A7E0" w14:textId="3454A113" w:rsidR="00094706" w:rsidRDefault="00094706">
        <w:pPr>
          <w:pStyle w:val="Footer"/>
          <w:jc w:val="right"/>
        </w:pPr>
        <w:r>
          <w:fldChar w:fldCharType="begin"/>
        </w:r>
        <w:r>
          <w:instrText xml:space="preserve"> PAGE   \* MERGEFORMAT </w:instrText>
        </w:r>
        <w:r>
          <w:fldChar w:fldCharType="separate"/>
        </w:r>
        <w:r w:rsidR="0017295B">
          <w:rPr>
            <w:noProof/>
          </w:rPr>
          <w:t>1</w:t>
        </w:r>
        <w:r>
          <w:rPr>
            <w:noProof/>
          </w:rPr>
          <w:fldChar w:fldCharType="end"/>
        </w:r>
      </w:p>
    </w:sdtContent>
  </w:sdt>
  <w:p w14:paraId="7B2F1251" w14:textId="77777777" w:rsidR="00094706" w:rsidRDefault="00094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4DAB4" w14:textId="77777777" w:rsidR="00094706" w:rsidRDefault="00094706">
      <w:r>
        <w:separator/>
      </w:r>
    </w:p>
    <w:p w14:paraId="45F6FD96" w14:textId="77777777" w:rsidR="00094706" w:rsidRDefault="00094706"/>
  </w:footnote>
  <w:footnote w:type="continuationSeparator" w:id="0">
    <w:p w14:paraId="419B065A" w14:textId="77777777" w:rsidR="00094706" w:rsidRDefault="00094706">
      <w:r>
        <w:continuationSeparator/>
      </w:r>
    </w:p>
    <w:p w14:paraId="734F7911" w14:textId="77777777" w:rsidR="00094706" w:rsidRDefault="000947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1FAC" w14:textId="77777777" w:rsidR="00094706" w:rsidRDefault="00094706">
    <w:pPr>
      <w:pStyle w:val="Header"/>
    </w:pPr>
  </w:p>
  <w:p w14:paraId="28F8DBD5" w14:textId="77777777" w:rsidR="00094706" w:rsidRDefault="00094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4CD05" w14:textId="77777777" w:rsidR="00094706" w:rsidRDefault="00094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79386" w14:textId="77777777" w:rsidR="00094706" w:rsidRPr="00AF5CA5" w:rsidRDefault="00094706" w:rsidP="00AF5C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D365" w14:textId="77777777" w:rsidR="00094706" w:rsidRDefault="00094706">
    <w:pPr>
      <w:pStyle w:val="Header"/>
    </w:pPr>
  </w:p>
  <w:p w14:paraId="63FCAD92" w14:textId="77777777" w:rsidR="00094706" w:rsidRDefault="00094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94B"/>
    <w:multiLevelType w:val="hybridMultilevel"/>
    <w:tmpl w:val="45B6B59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21E3EF1"/>
    <w:multiLevelType w:val="hybridMultilevel"/>
    <w:tmpl w:val="A446A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C17A2F"/>
    <w:multiLevelType w:val="multilevel"/>
    <w:tmpl w:val="1BB2D04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EE0566"/>
    <w:multiLevelType w:val="hybridMultilevel"/>
    <w:tmpl w:val="8D661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550473"/>
    <w:multiLevelType w:val="hybridMultilevel"/>
    <w:tmpl w:val="D8B66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DA7F73"/>
    <w:multiLevelType w:val="hybridMultilevel"/>
    <w:tmpl w:val="ACE8EB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6" w15:restartNumberingAfterBreak="0">
    <w:nsid w:val="25F42A0F"/>
    <w:multiLevelType w:val="hybridMultilevel"/>
    <w:tmpl w:val="F87C749C"/>
    <w:lvl w:ilvl="0" w:tplc="714038F2">
      <w:start w:val="6"/>
      <w:numFmt w:val="bullet"/>
      <w:lvlText w:val="-"/>
      <w:lvlJc w:val="left"/>
      <w:pPr>
        <w:ind w:left="1710" w:hanging="360"/>
      </w:pPr>
      <w:rPr>
        <w:rFonts w:ascii="Arial" w:eastAsia="Calibri" w:hAnsi="Arial" w:cs="Aria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7" w15:restartNumberingAfterBreak="0">
    <w:nsid w:val="291C5B16"/>
    <w:multiLevelType w:val="hybridMultilevel"/>
    <w:tmpl w:val="31283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7D0BD5"/>
    <w:multiLevelType w:val="hybridMultilevel"/>
    <w:tmpl w:val="29AC3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165B8"/>
    <w:multiLevelType w:val="hybridMultilevel"/>
    <w:tmpl w:val="47029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7E04FE"/>
    <w:multiLevelType w:val="hybridMultilevel"/>
    <w:tmpl w:val="4ABC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1" w15:restartNumberingAfterBreak="0">
    <w:nsid w:val="381716C4"/>
    <w:multiLevelType w:val="hybridMultilevel"/>
    <w:tmpl w:val="22C68CF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3A8259AD"/>
    <w:multiLevelType w:val="hybridMultilevel"/>
    <w:tmpl w:val="FD88E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A91440"/>
    <w:multiLevelType w:val="hybridMultilevel"/>
    <w:tmpl w:val="B8BC92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F410C1"/>
    <w:multiLevelType w:val="hybridMultilevel"/>
    <w:tmpl w:val="3A9CFD6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0" w:hanging="360"/>
      </w:pPr>
      <w:rPr>
        <w:rFonts w:ascii="Symbol" w:hAnsi="Symbol" w:hint="default"/>
      </w:rPr>
    </w:lvl>
    <w:lvl w:ilvl="7" w:tplc="08090003" w:tentative="1">
      <w:start w:val="1"/>
      <w:numFmt w:val="bullet"/>
      <w:lvlText w:val="o"/>
      <w:lvlJc w:val="left"/>
      <w:pPr>
        <w:ind w:left="720" w:hanging="360"/>
      </w:pPr>
      <w:rPr>
        <w:rFonts w:ascii="Courier New" w:hAnsi="Courier New" w:cs="Courier New" w:hint="default"/>
      </w:rPr>
    </w:lvl>
    <w:lvl w:ilvl="8" w:tplc="08090005" w:tentative="1">
      <w:start w:val="1"/>
      <w:numFmt w:val="bullet"/>
      <w:lvlText w:val=""/>
      <w:lvlJc w:val="left"/>
      <w:pPr>
        <w:ind w:left="1440" w:hanging="360"/>
      </w:pPr>
      <w:rPr>
        <w:rFonts w:ascii="Wingdings" w:hAnsi="Wingdings" w:hint="default"/>
      </w:rPr>
    </w:lvl>
  </w:abstractNum>
  <w:abstractNum w:abstractNumId="15" w15:restartNumberingAfterBreak="0">
    <w:nsid w:val="4128502C"/>
    <w:multiLevelType w:val="hybridMultilevel"/>
    <w:tmpl w:val="C010B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926AA1"/>
    <w:multiLevelType w:val="hybridMultilevel"/>
    <w:tmpl w:val="C1B2438A"/>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4D53282A"/>
    <w:multiLevelType w:val="hybridMultilevel"/>
    <w:tmpl w:val="339082D2"/>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8" w15:restartNumberingAfterBreak="0">
    <w:nsid w:val="4F5E0B4C"/>
    <w:multiLevelType w:val="multilevel"/>
    <w:tmpl w:val="31AE586C"/>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BD65F46"/>
    <w:multiLevelType w:val="hybridMultilevel"/>
    <w:tmpl w:val="CFE88F96"/>
    <w:lvl w:ilvl="0" w:tplc="C06682CA">
      <w:start w:val="14"/>
      <w:numFmt w:val="bullet"/>
      <w:lvlText w:val="-"/>
      <w:lvlJc w:val="left"/>
      <w:pPr>
        <w:ind w:left="2880" w:hanging="360"/>
      </w:pPr>
      <w:rPr>
        <w:rFonts w:ascii="Arial" w:eastAsia="Calibri"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60B43290"/>
    <w:multiLevelType w:val="hybridMultilevel"/>
    <w:tmpl w:val="01F67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772504D"/>
    <w:multiLevelType w:val="hybridMultilevel"/>
    <w:tmpl w:val="B694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417AD"/>
    <w:multiLevelType w:val="hybridMultilevel"/>
    <w:tmpl w:val="EA7AF88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733751A4"/>
    <w:multiLevelType w:val="hybridMultilevel"/>
    <w:tmpl w:val="7E4A4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6E166D9"/>
    <w:multiLevelType w:val="hybridMultilevel"/>
    <w:tmpl w:val="0A26A840"/>
    <w:lvl w:ilvl="0" w:tplc="35C65346">
      <w:start w:val="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21"/>
  </w:num>
  <w:num w:numId="6">
    <w:abstractNumId w:val="13"/>
  </w:num>
  <w:num w:numId="7">
    <w:abstractNumId w:val="0"/>
  </w:num>
  <w:num w:numId="8">
    <w:abstractNumId w:val="14"/>
  </w:num>
  <w:num w:numId="9">
    <w:abstractNumId w:val="22"/>
  </w:num>
  <w:num w:numId="10">
    <w:abstractNumId w:val="12"/>
  </w:num>
  <w:num w:numId="11">
    <w:abstractNumId w:val="7"/>
  </w:num>
  <w:num w:numId="12">
    <w:abstractNumId w:val="2"/>
    <w:lvlOverride w:ilvl="0">
      <w:startOverride w:val="3"/>
    </w:lvlOverride>
    <w:lvlOverride w:ilvl="1">
      <w:startOverride w:val="4"/>
    </w:lvlOverride>
  </w:num>
  <w:num w:numId="13">
    <w:abstractNumId w:val="6"/>
  </w:num>
  <w:num w:numId="14">
    <w:abstractNumId w:val="24"/>
  </w:num>
  <w:num w:numId="15">
    <w:abstractNumId w:val="18"/>
  </w:num>
  <w:num w:numId="16">
    <w:abstractNumId w:val="18"/>
    <w:lvlOverride w:ilvl="0">
      <w:startOverride w:val="7"/>
    </w:lvlOverride>
  </w:num>
  <w:num w:numId="17">
    <w:abstractNumId w:val="18"/>
    <w:lvlOverride w:ilvl="0">
      <w:startOverride w:val="3"/>
    </w:lvlOverride>
    <w:lvlOverride w:ilvl="1">
      <w:startOverride w:val="4"/>
    </w:lvlOverride>
  </w:num>
  <w:num w:numId="18">
    <w:abstractNumId w:val="3"/>
  </w:num>
  <w:num w:numId="19">
    <w:abstractNumId w:val="20"/>
  </w:num>
  <w:num w:numId="20">
    <w:abstractNumId w:val="15"/>
  </w:num>
  <w:num w:numId="21">
    <w:abstractNumId w:val="8"/>
  </w:num>
  <w:num w:numId="22">
    <w:abstractNumId w:val="11"/>
  </w:num>
  <w:num w:numId="23">
    <w:abstractNumId w:val="17"/>
  </w:num>
  <w:num w:numId="24">
    <w:abstractNumId w:val="23"/>
  </w:num>
  <w:num w:numId="25">
    <w:abstractNumId w:val="9"/>
  </w:num>
  <w:num w:numId="26">
    <w:abstractNumId w:val="19"/>
  </w:num>
  <w:num w:numId="2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99"/>
    <w:rsid w:val="00022433"/>
    <w:rsid w:val="00023CAF"/>
    <w:rsid w:val="00027262"/>
    <w:rsid w:val="0003569C"/>
    <w:rsid w:val="0007390F"/>
    <w:rsid w:val="0007753A"/>
    <w:rsid w:val="00084280"/>
    <w:rsid w:val="00094706"/>
    <w:rsid w:val="00097AEA"/>
    <w:rsid w:val="000A6BEC"/>
    <w:rsid w:val="000C6A2E"/>
    <w:rsid w:val="000D4FBB"/>
    <w:rsid w:val="000D5CAA"/>
    <w:rsid w:val="000D71A0"/>
    <w:rsid w:val="000E260B"/>
    <w:rsid w:val="000E4435"/>
    <w:rsid w:val="00116A9B"/>
    <w:rsid w:val="0014131F"/>
    <w:rsid w:val="00160DFF"/>
    <w:rsid w:val="0017295B"/>
    <w:rsid w:val="00172E88"/>
    <w:rsid w:val="0017438D"/>
    <w:rsid w:val="0017608D"/>
    <w:rsid w:val="00176989"/>
    <w:rsid w:val="00180BAA"/>
    <w:rsid w:val="001815DC"/>
    <w:rsid w:val="00183F16"/>
    <w:rsid w:val="00184300"/>
    <w:rsid w:val="00195A68"/>
    <w:rsid w:val="001A06EC"/>
    <w:rsid w:val="001B686F"/>
    <w:rsid w:val="001D0EE6"/>
    <w:rsid w:val="001D4953"/>
    <w:rsid w:val="001D6CF2"/>
    <w:rsid w:val="001E4A69"/>
    <w:rsid w:val="00202731"/>
    <w:rsid w:val="00226DC0"/>
    <w:rsid w:val="00231425"/>
    <w:rsid w:val="00244CB9"/>
    <w:rsid w:val="002672F2"/>
    <w:rsid w:val="002909FC"/>
    <w:rsid w:val="00296062"/>
    <w:rsid w:val="002A3571"/>
    <w:rsid w:val="002A367B"/>
    <w:rsid w:val="002B52F8"/>
    <w:rsid w:val="002B6724"/>
    <w:rsid w:val="002E62AD"/>
    <w:rsid w:val="002F0275"/>
    <w:rsid w:val="0031033F"/>
    <w:rsid w:val="00311BCF"/>
    <w:rsid w:val="00321C93"/>
    <w:rsid w:val="0035616E"/>
    <w:rsid w:val="00380BBB"/>
    <w:rsid w:val="00395C41"/>
    <w:rsid w:val="003A1C5D"/>
    <w:rsid w:val="004308A0"/>
    <w:rsid w:val="0043623E"/>
    <w:rsid w:val="00443B04"/>
    <w:rsid w:val="004575E4"/>
    <w:rsid w:val="00465E1E"/>
    <w:rsid w:val="00474C31"/>
    <w:rsid w:val="004807CC"/>
    <w:rsid w:val="004B5C83"/>
    <w:rsid w:val="004D7C28"/>
    <w:rsid w:val="004E24F1"/>
    <w:rsid w:val="004E7E78"/>
    <w:rsid w:val="004F45E9"/>
    <w:rsid w:val="00501BE9"/>
    <w:rsid w:val="00505637"/>
    <w:rsid w:val="00516B77"/>
    <w:rsid w:val="0054366E"/>
    <w:rsid w:val="00551EB4"/>
    <w:rsid w:val="0055532D"/>
    <w:rsid w:val="005556F2"/>
    <w:rsid w:val="00562761"/>
    <w:rsid w:val="00571997"/>
    <w:rsid w:val="00573B00"/>
    <w:rsid w:val="005769E9"/>
    <w:rsid w:val="00586C14"/>
    <w:rsid w:val="005A6755"/>
    <w:rsid w:val="005A6DB8"/>
    <w:rsid w:val="005B790D"/>
    <w:rsid w:val="005E4EA5"/>
    <w:rsid w:val="005E6277"/>
    <w:rsid w:val="005F1B0A"/>
    <w:rsid w:val="006259AD"/>
    <w:rsid w:val="00637F77"/>
    <w:rsid w:val="00652DFD"/>
    <w:rsid w:val="006819C4"/>
    <w:rsid w:val="0068209C"/>
    <w:rsid w:val="00684466"/>
    <w:rsid w:val="006848E4"/>
    <w:rsid w:val="00686137"/>
    <w:rsid w:val="006A5301"/>
    <w:rsid w:val="006A5507"/>
    <w:rsid w:val="006E4699"/>
    <w:rsid w:val="006F4354"/>
    <w:rsid w:val="006F5DAA"/>
    <w:rsid w:val="006F7E31"/>
    <w:rsid w:val="00700722"/>
    <w:rsid w:val="00701C64"/>
    <w:rsid w:val="007257FD"/>
    <w:rsid w:val="007260DA"/>
    <w:rsid w:val="00764277"/>
    <w:rsid w:val="0078788C"/>
    <w:rsid w:val="00792F36"/>
    <w:rsid w:val="007C0749"/>
    <w:rsid w:val="007C0A08"/>
    <w:rsid w:val="007C61C6"/>
    <w:rsid w:val="007D573A"/>
    <w:rsid w:val="007E74AE"/>
    <w:rsid w:val="007F5A55"/>
    <w:rsid w:val="00805299"/>
    <w:rsid w:val="00805CCA"/>
    <w:rsid w:val="00816CAA"/>
    <w:rsid w:val="008231D9"/>
    <w:rsid w:val="00825165"/>
    <w:rsid w:val="0083015E"/>
    <w:rsid w:val="0083022C"/>
    <w:rsid w:val="00845604"/>
    <w:rsid w:val="00852E42"/>
    <w:rsid w:val="008534F6"/>
    <w:rsid w:val="00855895"/>
    <w:rsid w:val="00860C59"/>
    <w:rsid w:val="0087530F"/>
    <w:rsid w:val="008774D0"/>
    <w:rsid w:val="00882B0E"/>
    <w:rsid w:val="008841F2"/>
    <w:rsid w:val="00886D01"/>
    <w:rsid w:val="008908C8"/>
    <w:rsid w:val="008F150E"/>
    <w:rsid w:val="00901F0B"/>
    <w:rsid w:val="009041B5"/>
    <w:rsid w:val="00905729"/>
    <w:rsid w:val="00907CC9"/>
    <w:rsid w:val="00917D55"/>
    <w:rsid w:val="0092009B"/>
    <w:rsid w:val="00937DE0"/>
    <w:rsid w:val="00953F6C"/>
    <w:rsid w:val="0096611E"/>
    <w:rsid w:val="00967858"/>
    <w:rsid w:val="00970597"/>
    <w:rsid w:val="009D4650"/>
    <w:rsid w:val="009E137D"/>
    <w:rsid w:val="00A14E09"/>
    <w:rsid w:val="00A26D9B"/>
    <w:rsid w:val="00A4216F"/>
    <w:rsid w:val="00A601E6"/>
    <w:rsid w:val="00A60A70"/>
    <w:rsid w:val="00A777B3"/>
    <w:rsid w:val="00A923B9"/>
    <w:rsid w:val="00AA5BD0"/>
    <w:rsid w:val="00AC1637"/>
    <w:rsid w:val="00AC447D"/>
    <w:rsid w:val="00AC77C0"/>
    <w:rsid w:val="00AD60DD"/>
    <w:rsid w:val="00AE5C38"/>
    <w:rsid w:val="00AE66B3"/>
    <w:rsid w:val="00AF3F69"/>
    <w:rsid w:val="00AF56EB"/>
    <w:rsid w:val="00AF5CA5"/>
    <w:rsid w:val="00B028D4"/>
    <w:rsid w:val="00B04442"/>
    <w:rsid w:val="00B16E76"/>
    <w:rsid w:val="00B25A19"/>
    <w:rsid w:val="00B4443F"/>
    <w:rsid w:val="00B500E7"/>
    <w:rsid w:val="00B71EB8"/>
    <w:rsid w:val="00B7475C"/>
    <w:rsid w:val="00BB2BE2"/>
    <w:rsid w:val="00BD7300"/>
    <w:rsid w:val="00BE5649"/>
    <w:rsid w:val="00BE56FD"/>
    <w:rsid w:val="00BF06F1"/>
    <w:rsid w:val="00C01CB5"/>
    <w:rsid w:val="00C4010A"/>
    <w:rsid w:val="00C76E06"/>
    <w:rsid w:val="00C952A7"/>
    <w:rsid w:val="00CC6B20"/>
    <w:rsid w:val="00CC7BA2"/>
    <w:rsid w:val="00CE57A6"/>
    <w:rsid w:val="00CF5B80"/>
    <w:rsid w:val="00D0548C"/>
    <w:rsid w:val="00D26616"/>
    <w:rsid w:val="00D30F99"/>
    <w:rsid w:val="00D324A6"/>
    <w:rsid w:val="00D3579A"/>
    <w:rsid w:val="00D974F4"/>
    <w:rsid w:val="00DB053A"/>
    <w:rsid w:val="00DB77F3"/>
    <w:rsid w:val="00DC786C"/>
    <w:rsid w:val="00DD7531"/>
    <w:rsid w:val="00E107EA"/>
    <w:rsid w:val="00E12B7E"/>
    <w:rsid w:val="00E31596"/>
    <w:rsid w:val="00E5350D"/>
    <w:rsid w:val="00E53C70"/>
    <w:rsid w:val="00E5782A"/>
    <w:rsid w:val="00E60F91"/>
    <w:rsid w:val="00E74344"/>
    <w:rsid w:val="00EB0A2E"/>
    <w:rsid w:val="00EB3AA9"/>
    <w:rsid w:val="00EC76A5"/>
    <w:rsid w:val="00ED4F6F"/>
    <w:rsid w:val="00EE5D71"/>
    <w:rsid w:val="00EF0118"/>
    <w:rsid w:val="00F23D5E"/>
    <w:rsid w:val="00F24E43"/>
    <w:rsid w:val="00F500F8"/>
    <w:rsid w:val="00F56FE2"/>
    <w:rsid w:val="00FA58D2"/>
    <w:rsid w:val="00FB1E84"/>
    <w:rsid w:val="00FB74D1"/>
    <w:rsid w:val="00FC6096"/>
    <w:rsid w:val="00FD608F"/>
    <w:rsid w:val="00FE3F01"/>
    <w:rsid w:val="00FE4F2A"/>
    <w:rsid w:val="00FE7C7F"/>
    <w:rsid w:val="00FF6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ED68C84"/>
  <w15:docId w15:val="{EEF96E5A-5F75-4B5A-A9B2-1B808B5D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AA"/>
    <w:pPr>
      <w:widowControl w:val="0"/>
    </w:pPr>
    <w:rPr>
      <w:rFonts w:ascii="Arial" w:hAnsi="Arial"/>
      <w:sz w:val="24"/>
      <w:lang w:eastAsia="en-US"/>
    </w:rPr>
  </w:style>
  <w:style w:type="paragraph" w:styleId="Heading1">
    <w:name w:val="heading 1"/>
    <w:basedOn w:val="Normal"/>
    <w:next w:val="Normal"/>
    <w:qFormat/>
    <w:rsid w:val="005E6277"/>
    <w:pPr>
      <w:keepNext/>
      <w:widowControl/>
      <w:numPr>
        <w:numId w:val="15"/>
      </w:numPr>
      <w:spacing w:before="120" w:after="240"/>
      <w:jc w:val="both"/>
      <w:outlineLvl w:val="0"/>
    </w:pPr>
    <w:rPr>
      <w:b/>
    </w:rPr>
  </w:style>
  <w:style w:type="paragraph" w:styleId="Heading2">
    <w:name w:val="heading 2"/>
    <w:basedOn w:val="Normal"/>
    <w:next w:val="Normal"/>
    <w:qFormat/>
    <w:rsid w:val="006E4699"/>
    <w:pPr>
      <w:keepNext/>
      <w:widowControl/>
      <w:spacing w:after="240"/>
      <w:ind w:left="1440" w:hanging="720"/>
      <w:jc w:val="both"/>
      <w:outlineLvl w:val="1"/>
    </w:pPr>
    <w:rPr>
      <w:b/>
    </w:rPr>
  </w:style>
  <w:style w:type="paragraph" w:styleId="Heading3">
    <w:name w:val="heading 3"/>
    <w:basedOn w:val="Normal"/>
    <w:next w:val="Normal"/>
    <w:qFormat/>
    <w:rsid w:val="006E4699"/>
    <w:pPr>
      <w:keepNext/>
      <w:spacing w:after="240"/>
      <w:ind w:left="14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3F"/>
    <w:pPr>
      <w:widowControl/>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444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B4443F"/>
    <w:pPr>
      <w:widowControl/>
      <w:autoSpaceDE w:val="0"/>
      <w:autoSpaceDN w:val="0"/>
      <w:adjustRightInd w:val="0"/>
      <w:spacing w:line="221" w:lineRule="atLeast"/>
    </w:pPr>
    <w:rPr>
      <w:rFonts w:ascii="FS Me Light" w:eastAsia="Calibri" w:hAnsi="FS Me Light"/>
      <w:szCs w:val="24"/>
      <w:lang w:eastAsia="en-GB"/>
    </w:rPr>
  </w:style>
  <w:style w:type="paragraph" w:customStyle="1" w:styleId="Pa4">
    <w:name w:val="Pa4"/>
    <w:basedOn w:val="Normal"/>
    <w:next w:val="Normal"/>
    <w:uiPriority w:val="99"/>
    <w:rsid w:val="00B4443F"/>
    <w:pPr>
      <w:widowControl/>
      <w:autoSpaceDE w:val="0"/>
      <w:autoSpaceDN w:val="0"/>
      <w:adjustRightInd w:val="0"/>
      <w:spacing w:line="221" w:lineRule="atLeast"/>
    </w:pPr>
    <w:rPr>
      <w:rFonts w:ascii="FS Me Light" w:eastAsia="Calibri" w:hAnsi="FS Me Light"/>
      <w:szCs w:val="24"/>
      <w:lang w:eastAsia="en-GB"/>
    </w:rPr>
  </w:style>
  <w:style w:type="paragraph" w:styleId="Header">
    <w:name w:val="header"/>
    <w:basedOn w:val="Normal"/>
    <w:link w:val="HeaderChar"/>
    <w:uiPriority w:val="99"/>
    <w:unhideWhenUsed/>
    <w:rsid w:val="00B4443F"/>
    <w:pPr>
      <w:tabs>
        <w:tab w:val="center" w:pos="4513"/>
        <w:tab w:val="right" w:pos="9026"/>
      </w:tabs>
    </w:pPr>
  </w:style>
  <w:style w:type="character" w:customStyle="1" w:styleId="HeaderChar">
    <w:name w:val="Header Char"/>
    <w:basedOn w:val="DefaultParagraphFont"/>
    <w:link w:val="Header"/>
    <w:uiPriority w:val="99"/>
    <w:rsid w:val="00B4443F"/>
    <w:rPr>
      <w:rFonts w:ascii="Arial" w:hAnsi="Arial"/>
      <w:sz w:val="24"/>
      <w:lang w:eastAsia="en-US"/>
    </w:rPr>
  </w:style>
  <w:style w:type="paragraph" w:styleId="Footer">
    <w:name w:val="footer"/>
    <w:basedOn w:val="Normal"/>
    <w:link w:val="FooterChar"/>
    <w:uiPriority w:val="99"/>
    <w:unhideWhenUsed/>
    <w:rsid w:val="00B4443F"/>
    <w:pPr>
      <w:tabs>
        <w:tab w:val="center" w:pos="4513"/>
        <w:tab w:val="right" w:pos="9026"/>
      </w:tabs>
    </w:pPr>
  </w:style>
  <w:style w:type="character" w:customStyle="1" w:styleId="FooterChar">
    <w:name w:val="Footer Char"/>
    <w:basedOn w:val="DefaultParagraphFont"/>
    <w:link w:val="Footer"/>
    <w:uiPriority w:val="99"/>
    <w:rsid w:val="00B4443F"/>
    <w:rPr>
      <w:rFonts w:ascii="Arial" w:hAnsi="Arial"/>
      <w:sz w:val="24"/>
      <w:lang w:eastAsia="en-US"/>
    </w:rPr>
  </w:style>
  <w:style w:type="paragraph" w:styleId="BalloonText">
    <w:name w:val="Balloon Text"/>
    <w:basedOn w:val="Normal"/>
    <w:link w:val="BalloonTextChar"/>
    <w:uiPriority w:val="99"/>
    <w:semiHidden/>
    <w:unhideWhenUsed/>
    <w:rsid w:val="00E74344"/>
    <w:rPr>
      <w:rFonts w:ascii="Tahoma" w:hAnsi="Tahoma" w:cs="Tahoma"/>
      <w:sz w:val="16"/>
      <w:szCs w:val="16"/>
    </w:rPr>
  </w:style>
  <w:style w:type="character" w:customStyle="1" w:styleId="BalloonTextChar">
    <w:name w:val="Balloon Text Char"/>
    <w:basedOn w:val="DefaultParagraphFont"/>
    <w:link w:val="BalloonText"/>
    <w:uiPriority w:val="99"/>
    <w:semiHidden/>
    <w:rsid w:val="00E74344"/>
    <w:rPr>
      <w:rFonts w:ascii="Tahoma" w:hAnsi="Tahoma" w:cs="Tahoma"/>
      <w:sz w:val="16"/>
      <w:szCs w:val="16"/>
      <w:lang w:eastAsia="en-US"/>
    </w:rPr>
  </w:style>
  <w:style w:type="paragraph" w:styleId="TOC1">
    <w:name w:val="toc 1"/>
    <w:basedOn w:val="Normal"/>
    <w:next w:val="Normal"/>
    <w:autoRedefine/>
    <w:uiPriority w:val="39"/>
    <w:unhideWhenUsed/>
    <w:rsid w:val="00FB74D1"/>
    <w:pPr>
      <w:spacing w:after="100"/>
    </w:pPr>
  </w:style>
  <w:style w:type="paragraph" w:styleId="TOC2">
    <w:name w:val="toc 2"/>
    <w:basedOn w:val="Normal"/>
    <w:next w:val="Normal"/>
    <w:autoRedefine/>
    <w:uiPriority w:val="39"/>
    <w:unhideWhenUsed/>
    <w:rsid w:val="00FB74D1"/>
    <w:pPr>
      <w:spacing w:after="100"/>
      <w:ind w:left="240"/>
    </w:pPr>
  </w:style>
  <w:style w:type="paragraph" w:styleId="TOC3">
    <w:name w:val="toc 3"/>
    <w:basedOn w:val="Normal"/>
    <w:next w:val="Normal"/>
    <w:autoRedefine/>
    <w:uiPriority w:val="39"/>
    <w:unhideWhenUsed/>
    <w:rsid w:val="00FB74D1"/>
    <w:pPr>
      <w:spacing w:after="100"/>
      <w:ind w:left="480"/>
    </w:pPr>
  </w:style>
  <w:style w:type="character" w:styleId="Hyperlink">
    <w:name w:val="Hyperlink"/>
    <w:basedOn w:val="DefaultParagraphFont"/>
    <w:uiPriority w:val="99"/>
    <w:unhideWhenUsed/>
    <w:rsid w:val="00FB74D1"/>
    <w:rPr>
      <w:color w:val="0000FF" w:themeColor="hyperlink"/>
      <w:u w:val="single"/>
    </w:rPr>
  </w:style>
  <w:style w:type="character" w:styleId="CommentReference">
    <w:name w:val="annotation reference"/>
    <w:basedOn w:val="DefaultParagraphFont"/>
    <w:uiPriority w:val="99"/>
    <w:semiHidden/>
    <w:unhideWhenUsed/>
    <w:rsid w:val="00296062"/>
    <w:rPr>
      <w:sz w:val="16"/>
      <w:szCs w:val="16"/>
    </w:rPr>
  </w:style>
  <w:style w:type="paragraph" w:styleId="CommentText">
    <w:name w:val="annotation text"/>
    <w:basedOn w:val="Normal"/>
    <w:link w:val="CommentTextChar"/>
    <w:uiPriority w:val="99"/>
    <w:semiHidden/>
    <w:unhideWhenUsed/>
    <w:rsid w:val="00296062"/>
    <w:rPr>
      <w:sz w:val="20"/>
    </w:rPr>
  </w:style>
  <w:style w:type="character" w:customStyle="1" w:styleId="CommentTextChar">
    <w:name w:val="Comment Text Char"/>
    <w:basedOn w:val="DefaultParagraphFont"/>
    <w:link w:val="CommentText"/>
    <w:uiPriority w:val="99"/>
    <w:semiHidden/>
    <w:rsid w:val="002960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6062"/>
    <w:rPr>
      <w:b/>
      <w:bCs/>
    </w:rPr>
  </w:style>
  <w:style w:type="character" w:customStyle="1" w:styleId="CommentSubjectChar">
    <w:name w:val="Comment Subject Char"/>
    <w:basedOn w:val="CommentTextChar"/>
    <w:link w:val="CommentSubject"/>
    <w:uiPriority w:val="99"/>
    <w:semiHidden/>
    <w:rsid w:val="00296062"/>
    <w:rPr>
      <w:rFonts w:ascii="Arial" w:hAnsi="Arial"/>
      <w:b/>
      <w:bCs/>
      <w:lang w:eastAsia="en-US"/>
    </w:rPr>
  </w:style>
  <w:style w:type="paragraph" w:styleId="BodyTextIndent">
    <w:name w:val="Body Text Indent"/>
    <w:basedOn w:val="Normal"/>
    <w:link w:val="BodyTextIndentChar"/>
    <w:rsid w:val="00FE4F2A"/>
    <w:pPr>
      <w:widowControl/>
      <w:ind w:left="720"/>
      <w:jc w:val="both"/>
    </w:pPr>
    <w:rPr>
      <w:rFonts w:cs="Arial"/>
      <w:szCs w:val="24"/>
    </w:rPr>
  </w:style>
  <w:style w:type="character" w:customStyle="1" w:styleId="BodyTextIndentChar">
    <w:name w:val="Body Text Indent Char"/>
    <w:basedOn w:val="DefaultParagraphFont"/>
    <w:link w:val="BodyTextIndent"/>
    <w:rsid w:val="00FE4F2A"/>
    <w:rPr>
      <w:rFonts w:ascii="Arial" w:hAnsi="Arial" w:cs="Arial"/>
      <w:sz w:val="24"/>
      <w:szCs w:val="24"/>
      <w:lang w:eastAsia="en-US"/>
    </w:rPr>
  </w:style>
  <w:style w:type="paragraph" w:styleId="BodyTextIndent2">
    <w:name w:val="Body Text Indent 2"/>
    <w:basedOn w:val="Normal"/>
    <w:link w:val="BodyTextIndent2Char"/>
    <w:rsid w:val="00FE4F2A"/>
    <w:pPr>
      <w:widowControl/>
      <w:ind w:left="720"/>
      <w:jc w:val="both"/>
    </w:pPr>
    <w:rPr>
      <w:rFonts w:cs="Arial"/>
      <w:color w:val="FF0000"/>
      <w:szCs w:val="24"/>
    </w:rPr>
  </w:style>
  <w:style w:type="character" w:customStyle="1" w:styleId="BodyTextIndent2Char">
    <w:name w:val="Body Text Indent 2 Char"/>
    <w:basedOn w:val="DefaultParagraphFont"/>
    <w:link w:val="BodyTextIndent2"/>
    <w:rsid w:val="00FE4F2A"/>
    <w:rPr>
      <w:rFonts w:ascii="Arial" w:hAnsi="Arial" w:cs="Arial"/>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0097">
      <w:bodyDiv w:val="1"/>
      <w:marLeft w:val="0"/>
      <w:marRight w:val="0"/>
      <w:marTop w:val="0"/>
      <w:marBottom w:val="0"/>
      <w:divBdr>
        <w:top w:val="none" w:sz="0" w:space="0" w:color="auto"/>
        <w:left w:val="none" w:sz="0" w:space="0" w:color="auto"/>
        <w:bottom w:val="none" w:sz="0" w:space="0" w:color="auto"/>
        <w:right w:val="none" w:sz="0" w:space="0" w:color="auto"/>
      </w:divBdr>
    </w:div>
    <w:div w:id="489516079">
      <w:bodyDiv w:val="1"/>
      <w:marLeft w:val="0"/>
      <w:marRight w:val="0"/>
      <w:marTop w:val="0"/>
      <w:marBottom w:val="0"/>
      <w:divBdr>
        <w:top w:val="none" w:sz="0" w:space="0" w:color="auto"/>
        <w:left w:val="none" w:sz="0" w:space="0" w:color="auto"/>
        <w:bottom w:val="none" w:sz="0" w:space="0" w:color="auto"/>
        <w:right w:val="none" w:sz="0" w:space="0" w:color="auto"/>
      </w:divBdr>
    </w:div>
    <w:div w:id="742874790">
      <w:bodyDiv w:val="1"/>
      <w:marLeft w:val="0"/>
      <w:marRight w:val="0"/>
      <w:marTop w:val="0"/>
      <w:marBottom w:val="0"/>
      <w:divBdr>
        <w:top w:val="none" w:sz="0" w:space="0" w:color="auto"/>
        <w:left w:val="none" w:sz="0" w:space="0" w:color="auto"/>
        <w:bottom w:val="none" w:sz="0" w:space="0" w:color="auto"/>
        <w:right w:val="none" w:sz="0" w:space="0" w:color="auto"/>
      </w:divBdr>
    </w:div>
    <w:div w:id="7984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eacherspensions.co.u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8C57C-732F-4915-81F9-0352363D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5472</Words>
  <Characters>30778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"WHISTLEBLOWING POLICY"</vt:lpstr>
    </vt:vector>
  </TitlesOfParts>
  <Company>RCT</Company>
  <LinksUpToDate>false</LinksUpToDate>
  <CharactersWithSpaces>36178</CharactersWithSpaces>
  <SharedDoc>false</SharedDoc>
  <HLinks>
    <vt:vector size="18" baseType="variant">
      <vt:variant>
        <vt:i4>6291575</vt:i4>
      </vt:variant>
      <vt:variant>
        <vt:i4>1559</vt:i4>
      </vt:variant>
      <vt:variant>
        <vt:i4>1026</vt:i4>
      </vt:variant>
      <vt:variant>
        <vt:i4>1</vt:i4>
      </vt:variant>
      <vt:variant>
        <vt:lpwstr>Portrait Curve CMYK</vt:lpwstr>
      </vt:variant>
      <vt:variant>
        <vt:lpwstr/>
      </vt:variant>
      <vt:variant>
        <vt:i4>6291575</vt:i4>
      </vt:variant>
      <vt:variant>
        <vt:i4>1586</vt:i4>
      </vt:variant>
      <vt:variant>
        <vt:i4>1027</vt:i4>
      </vt:variant>
      <vt:variant>
        <vt:i4>1</vt:i4>
      </vt:variant>
      <vt:variant>
        <vt:lpwstr>Portrait Curve CMYK</vt:lpwstr>
      </vt:variant>
      <vt:variant>
        <vt:lpwstr/>
      </vt:variant>
      <vt:variant>
        <vt:i4>6291575</vt:i4>
      </vt:variant>
      <vt:variant>
        <vt:i4>-1</vt:i4>
      </vt:variant>
      <vt:variant>
        <vt:i4>2050</vt:i4>
      </vt:variant>
      <vt:variant>
        <vt:i4>1</vt:i4>
      </vt:variant>
      <vt:variant>
        <vt:lpwstr>Portrait Curve 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creator>Windows User</dc:creator>
  <cp:lastModifiedBy>Tilling, Nicola</cp:lastModifiedBy>
  <cp:revision>3</cp:revision>
  <cp:lastPrinted>2015-08-13T09:59:00Z</cp:lastPrinted>
  <dcterms:created xsi:type="dcterms:W3CDTF">2020-07-10T15:25:00Z</dcterms:created>
  <dcterms:modified xsi:type="dcterms:W3CDTF">2020-11-06T17:54:00Z</dcterms:modified>
</cp:coreProperties>
</file>